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6E1CF" w14:textId="77777777" w:rsidR="00B1492C" w:rsidRDefault="00B1492C">
      <w:pPr>
        <w:spacing w:line="240" w:lineRule="auto"/>
        <w:ind w:firstLineChars="0" w:firstLine="0"/>
        <w:jc w:val="left"/>
        <w:rPr>
          <w:rFonts w:ascii="黑体" w:eastAsia="黑体" w:hAnsi="黑体" w:cs="黑体"/>
          <w:b/>
          <w:sz w:val="44"/>
          <w:szCs w:val="44"/>
        </w:rPr>
      </w:pPr>
    </w:p>
    <w:p w14:paraId="15319E70" w14:textId="77777777" w:rsidR="00B1492C" w:rsidRDefault="00B1492C">
      <w:pPr>
        <w:spacing w:line="240" w:lineRule="auto"/>
        <w:ind w:firstLineChars="0" w:firstLine="0"/>
        <w:jc w:val="left"/>
        <w:rPr>
          <w:rFonts w:ascii="黑体" w:eastAsia="黑体" w:hAnsi="黑体" w:cs="黑体"/>
          <w:b/>
          <w:sz w:val="44"/>
          <w:szCs w:val="44"/>
        </w:rPr>
      </w:pPr>
    </w:p>
    <w:p w14:paraId="2B97F92B" w14:textId="77777777" w:rsidR="00B1492C" w:rsidRDefault="00B1492C">
      <w:pPr>
        <w:spacing w:line="240" w:lineRule="auto"/>
        <w:ind w:firstLineChars="0" w:firstLine="0"/>
        <w:jc w:val="left"/>
        <w:rPr>
          <w:rFonts w:ascii="黑体" w:eastAsia="黑体" w:hAnsi="黑体" w:cs="黑体"/>
          <w:b/>
          <w:sz w:val="44"/>
          <w:szCs w:val="44"/>
        </w:rPr>
      </w:pPr>
    </w:p>
    <w:p w14:paraId="003EAF3B" w14:textId="77777777" w:rsidR="00B1492C" w:rsidRDefault="00952399">
      <w:pPr>
        <w:spacing w:line="240" w:lineRule="auto"/>
        <w:ind w:firstLineChars="0" w:firstLine="0"/>
        <w:jc w:val="center"/>
        <w:rPr>
          <w:rFonts w:ascii="宋体" w:eastAsia="宋体" w:hAnsi="宋体" w:cs="宋体"/>
          <w:b/>
          <w:sz w:val="52"/>
          <w:szCs w:val="52"/>
        </w:rPr>
      </w:pPr>
      <w:r>
        <w:rPr>
          <w:rFonts w:ascii="宋体" w:eastAsia="宋体" w:hAnsi="宋体" w:cs="宋体" w:hint="eastAsia"/>
          <w:b/>
          <w:sz w:val="52"/>
          <w:szCs w:val="52"/>
        </w:rPr>
        <w:t>2022年度预算执行情况绩效自评报告</w:t>
      </w:r>
    </w:p>
    <w:p w14:paraId="7FD51E48" w14:textId="77777777" w:rsidR="00B1492C" w:rsidRDefault="00B1492C">
      <w:pPr>
        <w:widowControl/>
        <w:spacing w:line="240" w:lineRule="auto"/>
        <w:ind w:firstLineChars="0" w:firstLine="0"/>
        <w:jc w:val="left"/>
      </w:pPr>
    </w:p>
    <w:p w14:paraId="2DF7A4AC" w14:textId="77777777" w:rsidR="00B1492C" w:rsidRDefault="00B1492C">
      <w:pPr>
        <w:widowControl/>
        <w:spacing w:line="240" w:lineRule="auto"/>
        <w:ind w:firstLineChars="0" w:firstLine="0"/>
        <w:jc w:val="left"/>
      </w:pPr>
    </w:p>
    <w:p w14:paraId="10752DBC" w14:textId="77777777" w:rsidR="00B1492C" w:rsidRDefault="00B1492C">
      <w:pPr>
        <w:widowControl/>
        <w:spacing w:line="240" w:lineRule="auto"/>
        <w:ind w:firstLineChars="0" w:firstLine="0"/>
        <w:jc w:val="left"/>
      </w:pPr>
    </w:p>
    <w:p w14:paraId="7A683134" w14:textId="77777777" w:rsidR="00B1492C" w:rsidRDefault="00B1492C">
      <w:pPr>
        <w:widowControl/>
        <w:spacing w:line="240" w:lineRule="auto"/>
        <w:ind w:firstLineChars="0" w:firstLine="0"/>
        <w:jc w:val="left"/>
      </w:pPr>
    </w:p>
    <w:p w14:paraId="0A3482AB" w14:textId="77777777" w:rsidR="00B1492C" w:rsidRDefault="00B1492C">
      <w:pPr>
        <w:widowControl/>
        <w:spacing w:line="240" w:lineRule="auto"/>
        <w:ind w:firstLineChars="0" w:firstLine="0"/>
        <w:jc w:val="left"/>
      </w:pPr>
    </w:p>
    <w:p w14:paraId="1B858775" w14:textId="77777777" w:rsidR="00B1492C" w:rsidRDefault="00B1492C">
      <w:pPr>
        <w:widowControl/>
        <w:spacing w:line="240" w:lineRule="auto"/>
        <w:ind w:firstLineChars="0" w:firstLine="0"/>
        <w:jc w:val="left"/>
      </w:pPr>
    </w:p>
    <w:p w14:paraId="6CAA42DB" w14:textId="77777777" w:rsidR="00B1492C" w:rsidRDefault="00B1492C">
      <w:pPr>
        <w:widowControl/>
        <w:spacing w:line="240" w:lineRule="auto"/>
        <w:ind w:firstLineChars="0" w:firstLine="0"/>
        <w:jc w:val="left"/>
      </w:pPr>
    </w:p>
    <w:p w14:paraId="5AD3C3F8" w14:textId="77777777" w:rsidR="00B1492C" w:rsidRDefault="00B1492C">
      <w:pPr>
        <w:widowControl/>
        <w:spacing w:line="240" w:lineRule="auto"/>
        <w:ind w:firstLineChars="0" w:firstLine="0"/>
        <w:jc w:val="left"/>
      </w:pPr>
    </w:p>
    <w:p w14:paraId="0911D70A" w14:textId="77777777" w:rsidR="00B1492C" w:rsidRDefault="00B1492C">
      <w:pPr>
        <w:widowControl/>
        <w:spacing w:line="240" w:lineRule="auto"/>
        <w:ind w:firstLineChars="0" w:firstLine="0"/>
        <w:jc w:val="left"/>
      </w:pPr>
    </w:p>
    <w:p w14:paraId="0C735B39" w14:textId="77777777" w:rsidR="00B1492C" w:rsidRDefault="00B1492C">
      <w:pPr>
        <w:widowControl/>
        <w:spacing w:line="240" w:lineRule="auto"/>
        <w:ind w:firstLineChars="0" w:firstLine="0"/>
        <w:jc w:val="left"/>
      </w:pPr>
    </w:p>
    <w:p w14:paraId="407F6336" w14:textId="77777777" w:rsidR="00B1492C" w:rsidRDefault="00952399">
      <w:pPr>
        <w:widowControl/>
        <w:spacing w:line="360" w:lineRule="auto"/>
        <w:ind w:firstLineChars="0" w:firstLine="0"/>
        <w:jc w:val="center"/>
        <w:rPr>
          <w:rFonts w:ascii="宋体" w:eastAsia="宋体" w:hAnsi="宋体" w:cs="宋体"/>
          <w:b/>
          <w:bCs/>
        </w:rPr>
      </w:pPr>
      <w:r>
        <w:rPr>
          <w:rFonts w:ascii="宋体" w:eastAsia="宋体" w:hAnsi="宋体" w:cs="宋体" w:hint="eastAsia"/>
          <w:b/>
          <w:bCs/>
        </w:rPr>
        <w:t>中国民主促进会甘肃省委员会</w:t>
      </w:r>
    </w:p>
    <w:p w14:paraId="720DEFB9" w14:textId="10BD1457" w:rsidR="00B1492C" w:rsidRDefault="00952399">
      <w:pPr>
        <w:widowControl/>
        <w:spacing w:after="100" w:afterAutospacing="1" w:line="360" w:lineRule="auto"/>
        <w:ind w:firstLineChars="0" w:firstLine="0"/>
        <w:jc w:val="center"/>
        <w:rPr>
          <w:rFonts w:ascii="宋体" w:eastAsia="宋体" w:hAnsi="宋体" w:cs="宋体"/>
          <w:b/>
          <w:bCs/>
        </w:rPr>
      </w:pPr>
      <w:r>
        <w:rPr>
          <w:rFonts w:ascii="宋体" w:eastAsia="宋体" w:hAnsi="宋体" w:cs="宋体" w:hint="eastAsia"/>
          <w:b/>
          <w:bCs/>
        </w:rPr>
        <w:t>2023年2月2</w:t>
      </w:r>
      <w:r w:rsidR="00E67132">
        <w:rPr>
          <w:rFonts w:ascii="宋体" w:eastAsia="宋体" w:hAnsi="宋体" w:cs="宋体"/>
          <w:b/>
          <w:bCs/>
        </w:rPr>
        <w:t>3</w:t>
      </w:r>
      <w:bookmarkStart w:id="0" w:name="_GoBack"/>
      <w:bookmarkEnd w:id="0"/>
      <w:r>
        <w:rPr>
          <w:rFonts w:ascii="宋体" w:eastAsia="宋体" w:hAnsi="宋体" w:cs="宋体" w:hint="eastAsia"/>
          <w:b/>
          <w:bCs/>
        </w:rPr>
        <w:t>日</w:t>
      </w:r>
    </w:p>
    <w:p w14:paraId="1BB275A2" w14:textId="77777777" w:rsidR="00B1492C" w:rsidRDefault="00952399">
      <w:pPr>
        <w:widowControl/>
        <w:spacing w:after="100" w:afterAutospacing="1" w:line="360" w:lineRule="auto"/>
        <w:ind w:firstLineChars="0" w:firstLine="0"/>
        <w:jc w:val="center"/>
        <w:rPr>
          <w:rFonts w:ascii="仿宋" w:eastAsia="仿宋" w:hAnsi="仿宋" w:cs="仿宋"/>
          <w:b/>
          <w:sz w:val="52"/>
          <w:szCs w:val="52"/>
        </w:rPr>
      </w:pPr>
      <w:r>
        <w:rPr>
          <w:rFonts w:ascii="仿宋" w:eastAsia="仿宋" w:hAnsi="仿宋" w:cs="仿宋" w:hint="eastAsia"/>
          <w:b/>
          <w:sz w:val="52"/>
          <w:szCs w:val="52"/>
        </w:rPr>
        <w:br w:type="page"/>
      </w:r>
    </w:p>
    <w:sdt>
      <w:sdtPr>
        <w:rPr>
          <w:rFonts w:cstheme="minorBidi"/>
          <w:sz w:val="28"/>
          <w:szCs w:val="22"/>
          <w:lang w:val="zh-CN"/>
        </w:rPr>
        <w:id w:val="-435986753"/>
        <w:docPartObj>
          <w:docPartGallery w:val="Table of Contents"/>
          <w:docPartUnique/>
        </w:docPartObj>
      </w:sdtPr>
      <w:sdtEndPr>
        <w:rPr>
          <w:b/>
          <w:bCs/>
        </w:rPr>
      </w:sdtEndPr>
      <w:sdtContent>
        <w:p w14:paraId="28579135" w14:textId="77777777" w:rsidR="00B1492C" w:rsidRDefault="00952399">
          <w:pPr>
            <w:ind w:firstLineChars="0" w:firstLine="0"/>
            <w:jc w:val="center"/>
            <w:rPr>
              <w:rFonts w:ascii="黑体" w:eastAsia="黑体" w:hAnsi="黑体" w:cs="黑体"/>
              <w:b/>
              <w:bCs/>
            </w:rPr>
          </w:pPr>
          <w:r>
            <w:rPr>
              <w:rFonts w:ascii="黑体" w:eastAsia="黑体" w:hAnsi="黑体" w:cs="黑体" w:hint="eastAsia"/>
              <w:b/>
              <w:bCs/>
              <w:lang w:val="zh-CN"/>
            </w:rPr>
            <w:t>目</w:t>
          </w:r>
          <w:r>
            <w:rPr>
              <w:rFonts w:ascii="黑体" w:eastAsia="黑体" w:hAnsi="黑体" w:cs="黑体" w:hint="eastAsia"/>
              <w:b/>
              <w:bCs/>
            </w:rPr>
            <w:t xml:space="preserve">  </w:t>
          </w:r>
          <w:r>
            <w:rPr>
              <w:rFonts w:ascii="黑体" w:eastAsia="黑体" w:hAnsi="黑体" w:cs="黑体" w:hint="eastAsia"/>
              <w:b/>
              <w:bCs/>
              <w:lang w:val="zh-CN"/>
            </w:rPr>
            <w:t>录</w:t>
          </w:r>
        </w:p>
        <w:p w14:paraId="06A8A828" w14:textId="2DFF8668" w:rsidR="00D60B01" w:rsidRDefault="00952399">
          <w:pPr>
            <w:pStyle w:val="10"/>
            <w:tabs>
              <w:tab w:val="right" w:leader="dot" w:pos="8834"/>
            </w:tabs>
            <w:ind w:firstLine="640"/>
            <w:rPr>
              <w:rFonts w:asciiTheme="minorHAnsi" w:eastAsiaTheme="minorEastAsia" w:hAnsiTheme="minorHAnsi" w:cstheme="minorBidi"/>
              <w:noProof/>
              <w:sz w:val="21"/>
              <w:szCs w:val="24"/>
            </w:rPr>
          </w:pPr>
          <w:r>
            <w:fldChar w:fldCharType="begin"/>
          </w:r>
          <w:r>
            <w:instrText xml:space="preserve">TOC \o "1-2" \h \u </w:instrText>
          </w:r>
          <w:r>
            <w:fldChar w:fldCharType="separate"/>
          </w:r>
          <w:hyperlink w:anchor="_Toc127999574" w:history="1">
            <w:r w:rsidR="00D60B01" w:rsidRPr="000A13AD">
              <w:rPr>
                <w:rStyle w:val="a9"/>
                <w:noProof/>
              </w:rPr>
              <w:t>一、基本情况</w:t>
            </w:r>
            <w:r w:rsidR="00D60B01">
              <w:rPr>
                <w:noProof/>
              </w:rPr>
              <w:tab/>
            </w:r>
            <w:r w:rsidR="00D60B01">
              <w:rPr>
                <w:noProof/>
              </w:rPr>
              <w:fldChar w:fldCharType="begin"/>
            </w:r>
            <w:r w:rsidR="00D60B01">
              <w:rPr>
                <w:noProof/>
              </w:rPr>
              <w:instrText xml:space="preserve"> PAGEREF _Toc127999574 \h </w:instrText>
            </w:r>
            <w:r w:rsidR="00D60B01">
              <w:rPr>
                <w:noProof/>
              </w:rPr>
            </w:r>
            <w:r w:rsidR="00D60B01">
              <w:rPr>
                <w:noProof/>
              </w:rPr>
              <w:fldChar w:fldCharType="separate"/>
            </w:r>
            <w:r w:rsidR="00E67132">
              <w:rPr>
                <w:noProof/>
              </w:rPr>
              <w:t>3</w:t>
            </w:r>
            <w:r w:rsidR="00D60B01">
              <w:rPr>
                <w:noProof/>
              </w:rPr>
              <w:fldChar w:fldCharType="end"/>
            </w:r>
          </w:hyperlink>
        </w:p>
        <w:p w14:paraId="0F47B12B" w14:textId="22837E8E" w:rsidR="00D60B01" w:rsidRDefault="00D60B01">
          <w:pPr>
            <w:pStyle w:val="10"/>
            <w:tabs>
              <w:tab w:val="right" w:leader="dot" w:pos="8834"/>
            </w:tabs>
            <w:ind w:firstLine="640"/>
            <w:rPr>
              <w:rFonts w:asciiTheme="minorHAnsi" w:eastAsiaTheme="minorEastAsia" w:hAnsiTheme="minorHAnsi" w:cstheme="minorBidi"/>
              <w:noProof/>
              <w:sz w:val="21"/>
              <w:szCs w:val="24"/>
            </w:rPr>
          </w:pPr>
          <w:hyperlink w:anchor="_Toc127999575" w:history="1">
            <w:r w:rsidRPr="000A13AD">
              <w:rPr>
                <w:rStyle w:val="a9"/>
                <w:noProof/>
              </w:rPr>
              <w:t>（一）部门主要职能</w:t>
            </w:r>
            <w:r>
              <w:rPr>
                <w:noProof/>
              </w:rPr>
              <w:tab/>
            </w:r>
            <w:r>
              <w:rPr>
                <w:noProof/>
              </w:rPr>
              <w:fldChar w:fldCharType="begin"/>
            </w:r>
            <w:r>
              <w:rPr>
                <w:noProof/>
              </w:rPr>
              <w:instrText xml:space="preserve"> PAGEREF _Toc127999575 \h </w:instrText>
            </w:r>
            <w:r>
              <w:rPr>
                <w:noProof/>
              </w:rPr>
            </w:r>
            <w:r>
              <w:rPr>
                <w:noProof/>
              </w:rPr>
              <w:fldChar w:fldCharType="separate"/>
            </w:r>
            <w:r w:rsidR="00E67132">
              <w:rPr>
                <w:noProof/>
              </w:rPr>
              <w:t>3</w:t>
            </w:r>
            <w:r>
              <w:rPr>
                <w:noProof/>
              </w:rPr>
              <w:fldChar w:fldCharType="end"/>
            </w:r>
          </w:hyperlink>
        </w:p>
        <w:p w14:paraId="4C647FA9" w14:textId="4109E59D" w:rsidR="00D60B01" w:rsidRDefault="00D60B01">
          <w:pPr>
            <w:pStyle w:val="10"/>
            <w:tabs>
              <w:tab w:val="right" w:leader="dot" w:pos="8834"/>
            </w:tabs>
            <w:ind w:firstLine="640"/>
            <w:rPr>
              <w:rFonts w:asciiTheme="minorHAnsi" w:eastAsiaTheme="minorEastAsia" w:hAnsiTheme="minorHAnsi" w:cstheme="minorBidi"/>
              <w:noProof/>
              <w:sz w:val="21"/>
              <w:szCs w:val="24"/>
            </w:rPr>
          </w:pPr>
          <w:hyperlink w:anchor="_Toc127999576" w:history="1">
            <w:r w:rsidRPr="000A13AD">
              <w:rPr>
                <w:rStyle w:val="a9"/>
                <w:noProof/>
              </w:rPr>
              <w:t>（二）内设机构及所属单位情况</w:t>
            </w:r>
            <w:r>
              <w:rPr>
                <w:noProof/>
              </w:rPr>
              <w:tab/>
            </w:r>
            <w:r>
              <w:rPr>
                <w:noProof/>
              </w:rPr>
              <w:fldChar w:fldCharType="begin"/>
            </w:r>
            <w:r>
              <w:rPr>
                <w:noProof/>
              </w:rPr>
              <w:instrText xml:space="preserve"> PAGEREF _Toc127999576 \h </w:instrText>
            </w:r>
            <w:r>
              <w:rPr>
                <w:noProof/>
              </w:rPr>
            </w:r>
            <w:r>
              <w:rPr>
                <w:noProof/>
              </w:rPr>
              <w:fldChar w:fldCharType="separate"/>
            </w:r>
            <w:r w:rsidR="00E67132">
              <w:rPr>
                <w:noProof/>
              </w:rPr>
              <w:t>4</w:t>
            </w:r>
            <w:r>
              <w:rPr>
                <w:noProof/>
              </w:rPr>
              <w:fldChar w:fldCharType="end"/>
            </w:r>
          </w:hyperlink>
        </w:p>
        <w:p w14:paraId="46824359" w14:textId="4FD4508E" w:rsidR="00D60B01" w:rsidRDefault="00D60B01">
          <w:pPr>
            <w:pStyle w:val="10"/>
            <w:tabs>
              <w:tab w:val="right" w:leader="dot" w:pos="8834"/>
            </w:tabs>
            <w:ind w:firstLine="640"/>
            <w:rPr>
              <w:rFonts w:asciiTheme="minorHAnsi" w:eastAsiaTheme="minorEastAsia" w:hAnsiTheme="minorHAnsi" w:cstheme="minorBidi"/>
              <w:noProof/>
              <w:sz w:val="21"/>
              <w:szCs w:val="24"/>
            </w:rPr>
          </w:pPr>
          <w:hyperlink w:anchor="_Toc127999577" w:history="1">
            <w:r w:rsidRPr="000A13AD">
              <w:rPr>
                <w:rStyle w:val="a9"/>
                <w:noProof/>
              </w:rPr>
              <w:t>二、绩效评价工作组织开展情况</w:t>
            </w:r>
            <w:r>
              <w:rPr>
                <w:noProof/>
              </w:rPr>
              <w:tab/>
            </w:r>
            <w:r>
              <w:rPr>
                <w:noProof/>
              </w:rPr>
              <w:fldChar w:fldCharType="begin"/>
            </w:r>
            <w:r>
              <w:rPr>
                <w:noProof/>
              </w:rPr>
              <w:instrText xml:space="preserve"> PAGEREF _Toc127999577 \h </w:instrText>
            </w:r>
            <w:r>
              <w:rPr>
                <w:noProof/>
              </w:rPr>
            </w:r>
            <w:r>
              <w:rPr>
                <w:noProof/>
              </w:rPr>
              <w:fldChar w:fldCharType="separate"/>
            </w:r>
            <w:r w:rsidR="00E67132">
              <w:rPr>
                <w:noProof/>
              </w:rPr>
              <w:t>4</w:t>
            </w:r>
            <w:r>
              <w:rPr>
                <w:noProof/>
              </w:rPr>
              <w:fldChar w:fldCharType="end"/>
            </w:r>
          </w:hyperlink>
        </w:p>
        <w:p w14:paraId="0E5E75B7" w14:textId="25C08D79"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78" w:history="1">
            <w:r w:rsidR="00D60B01" w:rsidRPr="000A13AD">
              <w:rPr>
                <w:rStyle w:val="a9"/>
                <w:noProof/>
              </w:rPr>
              <w:t>（一）自评对象和范围</w:t>
            </w:r>
            <w:r w:rsidR="00D60B01">
              <w:rPr>
                <w:noProof/>
              </w:rPr>
              <w:tab/>
            </w:r>
            <w:r w:rsidR="00D60B01">
              <w:rPr>
                <w:noProof/>
              </w:rPr>
              <w:fldChar w:fldCharType="begin"/>
            </w:r>
            <w:r w:rsidR="00D60B01">
              <w:rPr>
                <w:noProof/>
              </w:rPr>
              <w:instrText xml:space="preserve"> PAGEREF _Toc127999578 \h </w:instrText>
            </w:r>
            <w:r w:rsidR="00D60B01">
              <w:rPr>
                <w:noProof/>
              </w:rPr>
            </w:r>
            <w:r w:rsidR="00D60B01">
              <w:rPr>
                <w:noProof/>
              </w:rPr>
              <w:fldChar w:fldCharType="separate"/>
            </w:r>
            <w:r>
              <w:rPr>
                <w:noProof/>
              </w:rPr>
              <w:t>4</w:t>
            </w:r>
            <w:r w:rsidR="00D60B01">
              <w:rPr>
                <w:noProof/>
              </w:rPr>
              <w:fldChar w:fldCharType="end"/>
            </w:r>
          </w:hyperlink>
        </w:p>
        <w:p w14:paraId="58D6B2CA" w14:textId="59EB1D12"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79" w:history="1">
            <w:r w:rsidR="00D60B01" w:rsidRPr="000A13AD">
              <w:rPr>
                <w:rStyle w:val="a9"/>
                <w:noProof/>
              </w:rPr>
              <w:t>（二）绩效评价依据</w:t>
            </w:r>
            <w:r w:rsidR="00D60B01">
              <w:rPr>
                <w:noProof/>
              </w:rPr>
              <w:tab/>
            </w:r>
            <w:r w:rsidR="00D60B01">
              <w:rPr>
                <w:noProof/>
              </w:rPr>
              <w:fldChar w:fldCharType="begin"/>
            </w:r>
            <w:r w:rsidR="00D60B01">
              <w:rPr>
                <w:noProof/>
              </w:rPr>
              <w:instrText xml:space="preserve"> PAGEREF _Toc127999579 \h </w:instrText>
            </w:r>
            <w:r w:rsidR="00D60B01">
              <w:rPr>
                <w:noProof/>
              </w:rPr>
            </w:r>
            <w:r w:rsidR="00D60B01">
              <w:rPr>
                <w:noProof/>
              </w:rPr>
              <w:fldChar w:fldCharType="separate"/>
            </w:r>
            <w:r>
              <w:rPr>
                <w:noProof/>
              </w:rPr>
              <w:t>5</w:t>
            </w:r>
            <w:r w:rsidR="00D60B01">
              <w:rPr>
                <w:noProof/>
              </w:rPr>
              <w:fldChar w:fldCharType="end"/>
            </w:r>
          </w:hyperlink>
        </w:p>
        <w:p w14:paraId="3F95C9E6" w14:textId="7209E627"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0" w:history="1">
            <w:r w:rsidR="00D60B01" w:rsidRPr="000A13AD">
              <w:rPr>
                <w:rStyle w:val="a9"/>
                <w:noProof/>
              </w:rPr>
              <w:t>（三）自评工作组织管理情况</w:t>
            </w:r>
            <w:r w:rsidR="00D60B01">
              <w:rPr>
                <w:noProof/>
              </w:rPr>
              <w:tab/>
            </w:r>
            <w:r w:rsidR="00D60B01">
              <w:rPr>
                <w:noProof/>
              </w:rPr>
              <w:fldChar w:fldCharType="begin"/>
            </w:r>
            <w:r w:rsidR="00D60B01">
              <w:rPr>
                <w:noProof/>
              </w:rPr>
              <w:instrText xml:space="preserve"> PAGEREF _Toc127999580 \h </w:instrText>
            </w:r>
            <w:r w:rsidR="00D60B01">
              <w:rPr>
                <w:noProof/>
              </w:rPr>
            </w:r>
            <w:r w:rsidR="00D60B01">
              <w:rPr>
                <w:noProof/>
              </w:rPr>
              <w:fldChar w:fldCharType="separate"/>
            </w:r>
            <w:r>
              <w:rPr>
                <w:noProof/>
              </w:rPr>
              <w:t>5</w:t>
            </w:r>
            <w:r w:rsidR="00D60B01">
              <w:rPr>
                <w:noProof/>
              </w:rPr>
              <w:fldChar w:fldCharType="end"/>
            </w:r>
          </w:hyperlink>
        </w:p>
        <w:p w14:paraId="706F4036" w14:textId="78BC3AD4"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1" w:history="1">
            <w:r w:rsidR="00D60B01" w:rsidRPr="000A13AD">
              <w:rPr>
                <w:rStyle w:val="a9"/>
                <w:noProof/>
              </w:rPr>
              <w:t>三、部门整体支出绩效自评情况分析</w:t>
            </w:r>
            <w:r w:rsidR="00D60B01">
              <w:rPr>
                <w:noProof/>
              </w:rPr>
              <w:tab/>
            </w:r>
            <w:r w:rsidR="00D60B01">
              <w:rPr>
                <w:noProof/>
              </w:rPr>
              <w:fldChar w:fldCharType="begin"/>
            </w:r>
            <w:r w:rsidR="00D60B01">
              <w:rPr>
                <w:noProof/>
              </w:rPr>
              <w:instrText xml:space="preserve"> PAGEREF _Toc127999581 \h </w:instrText>
            </w:r>
            <w:r w:rsidR="00D60B01">
              <w:rPr>
                <w:noProof/>
              </w:rPr>
            </w:r>
            <w:r w:rsidR="00D60B01">
              <w:rPr>
                <w:noProof/>
              </w:rPr>
              <w:fldChar w:fldCharType="separate"/>
            </w:r>
            <w:r>
              <w:rPr>
                <w:noProof/>
              </w:rPr>
              <w:t>7</w:t>
            </w:r>
            <w:r w:rsidR="00D60B01">
              <w:rPr>
                <w:noProof/>
              </w:rPr>
              <w:fldChar w:fldCharType="end"/>
            </w:r>
          </w:hyperlink>
        </w:p>
        <w:p w14:paraId="76FF58A4" w14:textId="1FA20D54"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2" w:history="1">
            <w:r w:rsidR="00D60B01" w:rsidRPr="000A13AD">
              <w:rPr>
                <w:rStyle w:val="a9"/>
                <w:noProof/>
              </w:rPr>
              <w:t>（一）部门决算情况</w:t>
            </w:r>
            <w:r w:rsidR="00D60B01">
              <w:rPr>
                <w:noProof/>
              </w:rPr>
              <w:tab/>
            </w:r>
            <w:r w:rsidR="00D60B01">
              <w:rPr>
                <w:noProof/>
              </w:rPr>
              <w:fldChar w:fldCharType="begin"/>
            </w:r>
            <w:r w:rsidR="00D60B01">
              <w:rPr>
                <w:noProof/>
              </w:rPr>
              <w:instrText xml:space="preserve"> PAGEREF _Toc127999582 \h </w:instrText>
            </w:r>
            <w:r w:rsidR="00D60B01">
              <w:rPr>
                <w:noProof/>
              </w:rPr>
            </w:r>
            <w:r w:rsidR="00D60B01">
              <w:rPr>
                <w:noProof/>
              </w:rPr>
              <w:fldChar w:fldCharType="separate"/>
            </w:r>
            <w:r>
              <w:rPr>
                <w:noProof/>
              </w:rPr>
              <w:t>7</w:t>
            </w:r>
            <w:r w:rsidR="00D60B01">
              <w:rPr>
                <w:noProof/>
              </w:rPr>
              <w:fldChar w:fldCharType="end"/>
            </w:r>
          </w:hyperlink>
        </w:p>
        <w:p w14:paraId="3CF883B0" w14:textId="225D2FB2"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3" w:history="1">
            <w:r w:rsidR="00D60B01" w:rsidRPr="000A13AD">
              <w:rPr>
                <w:rStyle w:val="a9"/>
                <w:noProof/>
              </w:rPr>
              <w:t>（二）总体绩效目标完成情况分析</w:t>
            </w:r>
            <w:r w:rsidR="00D60B01">
              <w:rPr>
                <w:noProof/>
              </w:rPr>
              <w:tab/>
            </w:r>
            <w:r w:rsidR="00D60B01">
              <w:rPr>
                <w:noProof/>
              </w:rPr>
              <w:fldChar w:fldCharType="begin"/>
            </w:r>
            <w:r w:rsidR="00D60B01">
              <w:rPr>
                <w:noProof/>
              </w:rPr>
              <w:instrText xml:space="preserve"> PAGEREF _Toc127999583 \h </w:instrText>
            </w:r>
            <w:r w:rsidR="00D60B01">
              <w:rPr>
                <w:noProof/>
              </w:rPr>
            </w:r>
            <w:r w:rsidR="00D60B01">
              <w:rPr>
                <w:noProof/>
              </w:rPr>
              <w:fldChar w:fldCharType="separate"/>
            </w:r>
            <w:r>
              <w:rPr>
                <w:noProof/>
              </w:rPr>
              <w:t>8</w:t>
            </w:r>
            <w:r w:rsidR="00D60B01">
              <w:rPr>
                <w:noProof/>
              </w:rPr>
              <w:fldChar w:fldCharType="end"/>
            </w:r>
          </w:hyperlink>
        </w:p>
        <w:p w14:paraId="24E0D75F" w14:textId="341DE40F"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4" w:history="1">
            <w:r w:rsidR="00D60B01" w:rsidRPr="000A13AD">
              <w:rPr>
                <w:rStyle w:val="a9"/>
                <w:noProof/>
              </w:rPr>
              <w:t>（三）各项指标完成情况分析</w:t>
            </w:r>
            <w:r w:rsidR="00D60B01">
              <w:rPr>
                <w:noProof/>
              </w:rPr>
              <w:tab/>
            </w:r>
            <w:r w:rsidR="00D60B01">
              <w:rPr>
                <w:noProof/>
              </w:rPr>
              <w:fldChar w:fldCharType="begin"/>
            </w:r>
            <w:r w:rsidR="00D60B01">
              <w:rPr>
                <w:noProof/>
              </w:rPr>
              <w:instrText xml:space="preserve"> PAGEREF _Toc127999584 \h </w:instrText>
            </w:r>
            <w:r w:rsidR="00D60B01">
              <w:rPr>
                <w:noProof/>
              </w:rPr>
            </w:r>
            <w:r w:rsidR="00D60B01">
              <w:rPr>
                <w:noProof/>
              </w:rPr>
              <w:fldChar w:fldCharType="separate"/>
            </w:r>
            <w:r>
              <w:rPr>
                <w:noProof/>
              </w:rPr>
              <w:t>18</w:t>
            </w:r>
            <w:r w:rsidR="00D60B01">
              <w:rPr>
                <w:noProof/>
              </w:rPr>
              <w:fldChar w:fldCharType="end"/>
            </w:r>
          </w:hyperlink>
        </w:p>
        <w:p w14:paraId="60B32895" w14:textId="1AE183F6"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5" w:history="1">
            <w:r w:rsidR="00D60B01" w:rsidRPr="000A13AD">
              <w:rPr>
                <w:rStyle w:val="a9"/>
                <w:noProof/>
              </w:rPr>
              <w:t>（四）偏离绩效目标的原因及下一步改进措施</w:t>
            </w:r>
            <w:r w:rsidR="00D60B01">
              <w:rPr>
                <w:noProof/>
              </w:rPr>
              <w:tab/>
            </w:r>
            <w:r w:rsidR="00D60B01">
              <w:rPr>
                <w:noProof/>
              </w:rPr>
              <w:fldChar w:fldCharType="begin"/>
            </w:r>
            <w:r w:rsidR="00D60B01">
              <w:rPr>
                <w:noProof/>
              </w:rPr>
              <w:instrText xml:space="preserve"> PAGEREF _Toc127999585 \h </w:instrText>
            </w:r>
            <w:r w:rsidR="00D60B01">
              <w:rPr>
                <w:noProof/>
              </w:rPr>
            </w:r>
            <w:r w:rsidR="00D60B01">
              <w:rPr>
                <w:noProof/>
              </w:rPr>
              <w:fldChar w:fldCharType="separate"/>
            </w:r>
            <w:r>
              <w:rPr>
                <w:noProof/>
              </w:rPr>
              <w:t>26</w:t>
            </w:r>
            <w:r w:rsidR="00D60B01">
              <w:rPr>
                <w:noProof/>
              </w:rPr>
              <w:fldChar w:fldCharType="end"/>
            </w:r>
          </w:hyperlink>
        </w:p>
        <w:p w14:paraId="5428CA7F" w14:textId="18DEE5DE"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6" w:history="1">
            <w:r w:rsidR="00D60B01" w:rsidRPr="000A13AD">
              <w:rPr>
                <w:rStyle w:val="a9"/>
                <w:noProof/>
              </w:rPr>
              <w:t>四、部门预算项目支出绩效自评情况分析</w:t>
            </w:r>
            <w:r w:rsidR="00D60B01">
              <w:rPr>
                <w:noProof/>
              </w:rPr>
              <w:tab/>
            </w:r>
            <w:r w:rsidR="00D60B01">
              <w:rPr>
                <w:noProof/>
              </w:rPr>
              <w:fldChar w:fldCharType="begin"/>
            </w:r>
            <w:r w:rsidR="00D60B01">
              <w:rPr>
                <w:noProof/>
              </w:rPr>
              <w:instrText xml:space="preserve"> PAGEREF _Toc127999586 \h </w:instrText>
            </w:r>
            <w:r w:rsidR="00D60B01">
              <w:rPr>
                <w:noProof/>
              </w:rPr>
            </w:r>
            <w:r w:rsidR="00D60B01">
              <w:rPr>
                <w:noProof/>
              </w:rPr>
              <w:fldChar w:fldCharType="separate"/>
            </w:r>
            <w:r>
              <w:rPr>
                <w:noProof/>
              </w:rPr>
              <w:t>26</w:t>
            </w:r>
            <w:r w:rsidR="00D60B01">
              <w:rPr>
                <w:noProof/>
              </w:rPr>
              <w:fldChar w:fldCharType="end"/>
            </w:r>
          </w:hyperlink>
        </w:p>
        <w:p w14:paraId="3BED5955" w14:textId="2D338BE9"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7" w:history="1">
            <w:r w:rsidR="00D60B01" w:rsidRPr="000A13AD">
              <w:rPr>
                <w:rStyle w:val="a9"/>
                <w:noProof/>
              </w:rPr>
              <w:t>（一）项目支出预算执行情况</w:t>
            </w:r>
            <w:r w:rsidR="00D60B01">
              <w:rPr>
                <w:noProof/>
              </w:rPr>
              <w:tab/>
            </w:r>
            <w:r w:rsidR="00D60B01">
              <w:rPr>
                <w:noProof/>
              </w:rPr>
              <w:fldChar w:fldCharType="begin"/>
            </w:r>
            <w:r w:rsidR="00D60B01">
              <w:rPr>
                <w:noProof/>
              </w:rPr>
              <w:instrText xml:space="preserve"> PAGEREF _Toc127999587 \h </w:instrText>
            </w:r>
            <w:r w:rsidR="00D60B01">
              <w:rPr>
                <w:noProof/>
              </w:rPr>
            </w:r>
            <w:r w:rsidR="00D60B01">
              <w:rPr>
                <w:noProof/>
              </w:rPr>
              <w:fldChar w:fldCharType="separate"/>
            </w:r>
            <w:r>
              <w:rPr>
                <w:noProof/>
              </w:rPr>
              <w:t>26</w:t>
            </w:r>
            <w:r w:rsidR="00D60B01">
              <w:rPr>
                <w:noProof/>
              </w:rPr>
              <w:fldChar w:fldCharType="end"/>
            </w:r>
          </w:hyperlink>
        </w:p>
        <w:p w14:paraId="1B88DAA3" w14:textId="16D698B9"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8" w:history="1">
            <w:r w:rsidR="00D60B01" w:rsidRPr="000A13AD">
              <w:rPr>
                <w:rStyle w:val="a9"/>
                <w:noProof/>
              </w:rPr>
              <w:t>（二）总体绩效目标完成情况分析</w:t>
            </w:r>
            <w:r w:rsidR="00D60B01">
              <w:rPr>
                <w:noProof/>
              </w:rPr>
              <w:tab/>
            </w:r>
            <w:r w:rsidR="00D60B01">
              <w:rPr>
                <w:noProof/>
              </w:rPr>
              <w:fldChar w:fldCharType="begin"/>
            </w:r>
            <w:r w:rsidR="00D60B01">
              <w:rPr>
                <w:noProof/>
              </w:rPr>
              <w:instrText xml:space="preserve"> PAGEREF _Toc127999588 \h </w:instrText>
            </w:r>
            <w:r w:rsidR="00D60B01">
              <w:rPr>
                <w:noProof/>
              </w:rPr>
            </w:r>
            <w:r w:rsidR="00D60B01">
              <w:rPr>
                <w:noProof/>
              </w:rPr>
              <w:fldChar w:fldCharType="separate"/>
            </w:r>
            <w:r>
              <w:rPr>
                <w:noProof/>
              </w:rPr>
              <w:t>26</w:t>
            </w:r>
            <w:r w:rsidR="00D60B01">
              <w:rPr>
                <w:noProof/>
              </w:rPr>
              <w:fldChar w:fldCharType="end"/>
            </w:r>
          </w:hyperlink>
        </w:p>
        <w:p w14:paraId="6C386100" w14:textId="285081A7"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89" w:history="1">
            <w:r w:rsidR="00D60B01" w:rsidRPr="000A13AD">
              <w:rPr>
                <w:rStyle w:val="a9"/>
                <w:noProof/>
              </w:rPr>
              <w:t>（三）各项指标完成情况分析</w:t>
            </w:r>
            <w:r w:rsidR="00D60B01">
              <w:rPr>
                <w:noProof/>
              </w:rPr>
              <w:tab/>
            </w:r>
            <w:r w:rsidR="00D60B01">
              <w:rPr>
                <w:noProof/>
              </w:rPr>
              <w:fldChar w:fldCharType="begin"/>
            </w:r>
            <w:r w:rsidR="00D60B01">
              <w:rPr>
                <w:noProof/>
              </w:rPr>
              <w:instrText xml:space="preserve"> PAGEREF _Toc127999589 \h </w:instrText>
            </w:r>
            <w:r w:rsidR="00D60B01">
              <w:rPr>
                <w:noProof/>
              </w:rPr>
            </w:r>
            <w:r w:rsidR="00D60B01">
              <w:rPr>
                <w:noProof/>
              </w:rPr>
              <w:fldChar w:fldCharType="separate"/>
            </w:r>
            <w:r>
              <w:rPr>
                <w:noProof/>
              </w:rPr>
              <w:t>27</w:t>
            </w:r>
            <w:r w:rsidR="00D60B01">
              <w:rPr>
                <w:noProof/>
              </w:rPr>
              <w:fldChar w:fldCharType="end"/>
            </w:r>
          </w:hyperlink>
        </w:p>
        <w:p w14:paraId="49EE2945" w14:textId="3E057AC2"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90" w:history="1">
            <w:r w:rsidR="00D60B01" w:rsidRPr="000A13AD">
              <w:rPr>
                <w:rStyle w:val="a9"/>
                <w:noProof/>
              </w:rPr>
              <w:t>（四）偏离绩效目标的原因及下一步改进措施</w:t>
            </w:r>
            <w:r w:rsidR="00D60B01">
              <w:rPr>
                <w:noProof/>
              </w:rPr>
              <w:tab/>
            </w:r>
            <w:r w:rsidR="00D60B01">
              <w:rPr>
                <w:noProof/>
              </w:rPr>
              <w:fldChar w:fldCharType="begin"/>
            </w:r>
            <w:r w:rsidR="00D60B01">
              <w:rPr>
                <w:noProof/>
              </w:rPr>
              <w:instrText xml:space="preserve"> PAGEREF _Toc127999590 \h </w:instrText>
            </w:r>
            <w:r w:rsidR="00D60B01">
              <w:rPr>
                <w:noProof/>
              </w:rPr>
            </w:r>
            <w:r w:rsidR="00D60B01">
              <w:rPr>
                <w:noProof/>
              </w:rPr>
              <w:fldChar w:fldCharType="separate"/>
            </w:r>
            <w:r>
              <w:rPr>
                <w:noProof/>
              </w:rPr>
              <w:t>34</w:t>
            </w:r>
            <w:r w:rsidR="00D60B01">
              <w:rPr>
                <w:noProof/>
              </w:rPr>
              <w:fldChar w:fldCharType="end"/>
            </w:r>
          </w:hyperlink>
        </w:p>
        <w:p w14:paraId="50B2280A" w14:textId="62861691"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91" w:history="1">
            <w:r w:rsidR="00D60B01" w:rsidRPr="000A13AD">
              <w:rPr>
                <w:rStyle w:val="a9"/>
                <w:noProof/>
              </w:rPr>
              <w:t>五、部门管理的省对市县转移支付绩效自评情况分析</w:t>
            </w:r>
            <w:r w:rsidR="00D60B01">
              <w:rPr>
                <w:noProof/>
              </w:rPr>
              <w:tab/>
            </w:r>
            <w:r w:rsidR="00D60B01">
              <w:rPr>
                <w:noProof/>
              </w:rPr>
              <w:fldChar w:fldCharType="begin"/>
            </w:r>
            <w:r w:rsidR="00D60B01">
              <w:rPr>
                <w:noProof/>
              </w:rPr>
              <w:instrText xml:space="preserve"> PAGEREF _Toc127999591 \h </w:instrText>
            </w:r>
            <w:r w:rsidR="00D60B01">
              <w:rPr>
                <w:noProof/>
              </w:rPr>
            </w:r>
            <w:r w:rsidR="00D60B01">
              <w:rPr>
                <w:noProof/>
              </w:rPr>
              <w:fldChar w:fldCharType="separate"/>
            </w:r>
            <w:r>
              <w:rPr>
                <w:noProof/>
              </w:rPr>
              <w:t>35</w:t>
            </w:r>
            <w:r w:rsidR="00D60B01">
              <w:rPr>
                <w:noProof/>
              </w:rPr>
              <w:fldChar w:fldCharType="end"/>
            </w:r>
          </w:hyperlink>
        </w:p>
        <w:p w14:paraId="5DB6D7A8" w14:textId="2DD762D8"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92" w:history="1">
            <w:r w:rsidR="00D60B01" w:rsidRPr="000A13AD">
              <w:rPr>
                <w:rStyle w:val="a9"/>
                <w:noProof/>
              </w:rPr>
              <w:t>六、绩效自评结果拟应用和公开情况</w:t>
            </w:r>
            <w:r w:rsidR="00D60B01">
              <w:rPr>
                <w:noProof/>
              </w:rPr>
              <w:tab/>
            </w:r>
            <w:r w:rsidR="00D60B01">
              <w:rPr>
                <w:noProof/>
              </w:rPr>
              <w:fldChar w:fldCharType="begin"/>
            </w:r>
            <w:r w:rsidR="00D60B01">
              <w:rPr>
                <w:noProof/>
              </w:rPr>
              <w:instrText xml:space="preserve"> PAGEREF _Toc127999592 \h </w:instrText>
            </w:r>
            <w:r w:rsidR="00D60B01">
              <w:rPr>
                <w:noProof/>
              </w:rPr>
            </w:r>
            <w:r w:rsidR="00D60B01">
              <w:rPr>
                <w:noProof/>
              </w:rPr>
              <w:fldChar w:fldCharType="separate"/>
            </w:r>
            <w:r>
              <w:rPr>
                <w:noProof/>
              </w:rPr>
              <w:t>35</w:t>
            </w:r>
            <w:r w:rsidR="00D60B01">
              <w:rPr>
                <w:noProof/>
              </w:rPr>
              <w:fldChar w:fldCharType="end"/>
            </w:r>
          </w:hyperlink>
        </w:p>
        <w:p w14:paraId="4A7C2192" w14:textId="244A7C6B" w:rsidR="00D60B01" w:rsidRDefault="00E67132">
          <w:pPr>
            <w:pStyle w:val="10"/>
            <w:tabs>
              <w:tab w:val="right" w:leader="dot" w:pos="8834"/>
            </w:tabs>
            <w:ind w:firstLine="640"/>
            <w:rPr>
              <w:rFonts w:asciiTheme="minorHAnsi" w:eastAsiaTheme="minorEastAsia" w:hAnsiTheme="minorHAnsi" w:cstheme="minorBidi"/>
              <w:noProof/>
              <w:sz w:val="21"/>
              <w:szCs w:val="24"/>
            </w:rPr>
          </w:pPr>
          <w:hyperlink w:anchor="_Toc127999593" w:history="1">
            <w:r w:rsidR="00D60B01" w:rsidRPr="000A13AD">
              <w:rPr>
                <w:rStyle w:val="a9"/>
                <w:noProof/>
              </w:rPr>
              <w:t>七、其他需要说明的问题</w:t>
            </w:r>
            <w:r w:rsidR="00D60B01">
              <w:rPr>
                <w:noProof/>
              </w:rPr>
              <w:tab/>
            </w:r>
            <w:r w:rsidR="00D60B01">
              <w:rPr>
                <w:noProof/>
              </w:rPr>
              <w:fldChar w:fldCharType="begin"/>
            </w:r>
            <w:r w:rsidR="00D60B01">
              <w:rPr>
                <w:noProof/>
              </w:rPr>
              <w:instrText xml:space="preserve"> PAGEREF _Toc127999593 \h </w:instrText>
            </w:r>
            <w:r w:rsidR="00D60B01">
              <w:rPr>
                <w:noProof/>
              </w:rPr>
            </w:r>
            <w:r w:rsidR="00D60B01">
              <w:rPr>
                <w:noProof/>
              </w:rPr>
              <w:fldChar w:fldCharType="separate"/>
            </w:r>
            <w:r>
              <w:rPr>
                <w:noProof/>
              </w:rPr>
              <w:t>35</w:t>
            </w:r>
            <w:r w:rsidR="00D60B01">
              <w:rPr>
                <w:noProof/>
              </w:rPr>
              <w:fldChar w:fldCharType="end"/>
            </w:r>
          </w:hyperlink>
        </w:p>
        <w:p w14:paraId="0E444A63" w14:textId="1720BA34" w:rsidR="00B1492C" w:rsidRDefault="00952399">
          <w:pPr>
            <w:widowControl/>
            <w:spacing w:line="240" w:lineRule="auto"/>
            <w:ind w:firstLineChars="0" w:firstLine="0"/>
            <w:jc w:val="left"/>
            <w:rPr>
              <w:rFonts w:cstheme="minorBidi"/>
              <w:b/>
              <w:bCs/>
              <w:sz w:val="28"/>
              <w:szCs w:val="22"/>
              <w:lang w:val="zh-CN"/>
            </w:rPr>
            <w:sectPr w:rsidR="00B1492C">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701" w:left="1531" w:header="737" w:footer="851" w:gutter="0"/>
              <w:pgNumType w:start="1"/>
              <w:cols w:space="720"/>
              <w:docGrid w:type="lines" w:linePitch="312"/>
            </w:sectPr>
          </w:pPr>
          <w:r>
            <w:fldChar w:fldCharType="end"/>
          </w:r>
        </w:p>
      </w:sdtContent>
    </w:sdt>
    <w:p w14:paraId="6CE65DA7" w14:textId="77777777" w:rsidR="00B1492C" w:rsidRPr="00952399" w:rsidRDefault="00952399" w:rsidP="00952399">
      <w:pPr>
        <w:pStyle w:val="ab"/>
        <w:ind w:firstLine="640"/>
      </w:pPr>
      <w:bookmarkStart w:id="1" w:name="_Toc65235626"/>
      <w:bookmarkStart w:id="2" w:name="_Toc127999574"/>
      <w:r w:rsidRPr="00952399">
        <w:rPr>
          <w:rFonts w:hint="eastAsia"/>
        </w:rPr>
        <w:lastRenderedPageBreak/>
        <w:t>一、基本情况</w:t>
      </w:r>
      <w:bookmarkEnd w:id="1"/>
      <w:bookmarkEnd w:id="2"/>
    </w:p>
    <w:p w14:paraId="5CA3B784" w14:textId="77777777" w:rsidR="00B1492C" w:rsidRDefault="00952399" w:rsidP="00952399">
      <w:pPr>
        <w:pStyle w:val="1"/>
        <w:ind w:firstLine="643"/>
      </w:pPr>
      <w:bookmarkStart w:id="3" w:name="_Toc65235627"/>
      <w:bookmarkStart w:id="4" w:name="_Toc127999575"/>
      <w:r>
        <w:rPr>
          <w:rFonts w:hint="eastAsia"/>
        </w:rPr>
        <w:t>（一）部门主要职能</w:t>
      </w:r>
      <w:bookmarkEnd w:id="3"/>
      <w:bookmarkEnd w:id="4"/>
    </w:p>
    <w:p w14:paraId="0FC439DE" w14:textId="627D63A2" w:rsidR="00B1492C" w:rsidRDefault="00952399" w:rsidP="00952399">
      <w:pPr>
        <w:ind w:firstLine="640"/>
      </w:pPr>
      <w:r w:rsidRPr="00952399">
        <w:rPr>
          <w:rFonts w:hint="eastAsia"/>
        </w:rPr>
        <w:t>中国民主促进会是以从事教育文化出版传媒以及相关的科学技术领域工作的高中级知识分子为主、具有政治联盟性质的政党，是接受中国共产党领导、同中国共产党通力合作的中国特色社会主义参政党，是爱国统一战线的组成部分。</w:t>
      </w:r>
      <w:r>
        <w:rPr>
          <w:rFonts w:hint="eastAsia"/>
        </w:rPr>
        <w:t>中国民主促进会甘肃省委员会（以下简称“民进甘肃省委会”）是中国民主促进会的省级地方组织。</w:t>
      </w:r>
    </w:p>
    <w:p w14:paraId="75ECB73D" w14:textId="7F6417D6" w:rsidR="00B1492C" w:rsidRDefault="00952399" w:rsidP="00952399">
      <w:pPr>
        <w:ind w:firstLine="640"/>
      </w:pPr>
      <w:r>
        <w:rPr>
          <w:rStyle w:val="s22"/>
          <w:rFonts w:ascii="仿宋_GB2312" w:hAnsi="仿宋_GB2312" w:hint="eastAsia"/>
          <w:color w:val="000000"/>
        </w:rPr>
        <w:t>根据中共甘肃省委办公厅《关于印发中国民主促进会甘肃省委员会职能配置、内设机构和人员编制方案的通知》</w:t>
      </w:r>
      <w:r w:rsidRPr="00495E0B">
        <w:rPr>
          <w:rFonts w:hint="eastAsia"/>
        </w:rPr>
        <w:t>（省委办发</w:t>
      </w:r>
      <w:r>
        <w:rPr>
          <w:rFonts w:ascii="仿宋_GB2312" w:hAnsi="仿宋_GB2312" w:cs="微软雅黑" w:hint="eastAsia"/>
        </w:rPr>
        <w:t>〔</w:t>
      </w:r>
      <w:r w:rsidRPr="00495E0B">
        <w:rPr>
          <w:rFonts w:hint="eastAsia"/>
        </w:rPr>
        <w:t>2002</w:t>
      </w:r>
      <w:r>
        <w:rPr>
          <w:rFonts w:hint="eastAsia"/>
        </w:rPr>
        <w:t>〕</w:t>
      </w:r>
      <w:r w:rsidRPr="00495E0B">
        <w:rPr>
          <w:rFonts w:hint="eastAsia"/>
        </w:rPr>
        <w:t>63</w:t>
      </w:r>
      <w:r w:rsidRPr="00495E0B">
        <w:rPr>
          <w:rFonts w:hint="eastAsia"/>
        </w:rPr>
        <w:t>号）</w:t>
      </w:r>
      <w:r>
        <w:rPr>
          <w:rStyle w:val="s22"/>
          <w:rFonts w:ascii="仿宋_GB2312" w:hAnsi="仿宋_GB2312" w:hint="eastAsia"/>
          <w:color w:val="000000"/>
        </w:rPr>
        <w:t>，民进甘肃省委会主要职责为：</w:t>
      </w:r>
    </w:p>
    <w:p w14:paraId="153E84D7" w14:textId="77777777" w:rsidR="00952399" w:rsidRDefault="00952399" w:rsidP="00952399">
      <w:pPr>
        <w:ind w:firstLine="640"/>
      </w:pPr>
      <w:bookmarkStart w:id="5" w:name="_Toc65235636"/>
      <w:r w:rsidRPr="00856A30">
        <w:rPr>
          <w:rFonts w:hint="eastAsia"/>
        </w:rPr>
        <w:t>1.</w:t>
      </w:r>
      <w:r w:rsidRPr="00856A30">
        <w:rPr>
          <w:rFonts w:hint="eastAsia"/>
        </w:rPr>
        <w:t>把国家方针、政策和本会实际紧密结合起来，独立自主，创造性地开展工作，积极发挥参政党的作用。</w:t>
      </w:r>
    </w:p>
    <w:p w14:paraId="1A7AF251" w14:textId="77777777" w:rsidR="00952399" w:rsidRDefault="00952399" w:rsidP="00952399">
      <w:pPr>
        <w:ind w:firstLine="640"/>
      </w:pPr>
      <w:r w:rsidRPr="00856A30">
        <w:rPr>
          <w:rFonts w:hint="eastAsia"/>
        </w:rPr>
        <w:t>2.</w:t>
      </w:r>
      <w:r w:rsidRPr="00856A30">
        <w:rPr>
          <w:rFonts w:hint="eastAsia"/>
        </w:rPr>
        <w:t>按照民进章程，制定民进甘肃省委组织发展，组织建设和会务工作计划，并组织实施。</w:t>
      </w:r>
    </w:p>
    <w:p w14:paraId="79AEC877" w14:textId="77777777" w:rsidR="00952399" w:rsidRDefault="00952399" w:rsidP="00952399">
      <w:pPr>
        <w:ind w:firstLine="640"/>
      </w:pPr>
      <w:r w:rsidRPr="00856A30">
        <w:rPr>
          <w:rFonts w:hint="eastAsia"/>
        </w:rPr>
        <w:t>3.</w:t>
      </w:r>
      <w:r w:rsidRPr="00856A30">
        <w:rPr>
          <w:rFonts w:hint="eastAsia"/>
        </w:rPr>
        <w:t>组织会员参加民主协商，发挥政治协商、民主监督作用。督促帮助会员加强学习，参加社会主义建设。</w:t>
      </w:r>
    </w:p>
    <w:p w14:paraId="414D8287" w14:textId="77777777" w:rsidR="00952399" w:rsidRDefault="00952399" w:rsidP="00952399">
      <w:pPr>
        <w:ind w:firstLine="640"/>
      </w:pPr>
      <w:r w:rsidRPr="00856A30">
        <w:rPr>
          <w:rFonts w:hint="eastAsia"/>
        </w:rPr>
        <w:t>4.</w:t>
      </w:r>
      <w:r w:rsidRPr="00856A30">
        <w:rPr>
          <w:rFonts w:hint="eastAsia"/>
        </w:rPr>
        <w:t>积极做好“三胞”关系会员的联谊活动，团结一切可以团结的力量，为推进“一国两制”，实现祖国和平统一大业而努力。</w:t>
      </w:r>
    </w:p>
    <w:p w14:paraId="55955447" w14:textId="77777777" w:rsidR="00952399" w:rsidRDefault="00952399" w:rsidP="00952399">
      <w:pPr>
        <w:ind w:firstLine="640"/>
      </w:pPr>
      <w:r w:rsidRPr="00856A30">
        <w:rPr>
          <w:rFonts w:hint="eastAsia"/>
        </w:rPr>
        <w:t>5.</w:t>
      </w:r>
      <w:r w:rsidRPr="00856A30">
        <w:rPr>
          <w:rFonts w:hint="eastAsia"/>
        </w:rPr>
        <w:t>通过各项活动发现和培养人才，向各级政府和社会各方面推荐人才，为各类人才充分发挥聪明才智创造条件。</w:t>
      </w:r>
    </w:p>
    <w:p w14:paraId="5CCEFC76" w14:textId="77777777" w:rsidR="00952399" w:rsidRDefault="00952399" w:rsidP="00952399">
      <w:pPr>
        <w:ind w:firstLine="640"/>
      </w:pPr>
      <w:r w:rsidRPr="00856A30">
        <w:rPr>
          <w:rFonts w:hint="eastAsia"/>
        </w:rPr>
        <w:t>6.</w:t>
      </w:r>
      <w:r w:rsidRPr="00856A30">
        <w:rPr>
          <w:rFonts w:hint="eastAsia"/>
        </w:rPr>
        <w:t>服从和服务于以经济建设为中心的大局，加强与中共各级党委、政府有关部门的联系，深入调查研究，对教育、文化、出版、经济、科技及其他方面的重要问题参与协商并进行民主监督。</w:t>
      </w:r>
    </w:p>
    <w:p w14:paraId="0BB81E73" w14:textId="77777777" w:rsidR="00952399" w:rsidRDefault="00952399" w:rsidP="00952399">
      <w:pPr>
        <w:ind w:firstLine="640"/>
      </w:pPr>
      <w:r w:rsidRPr="00856A30">
        <w:rPr>
          <w:rFonts w:hint="eastAsia"/>
        </w:rPr>
        <w:lastRenderedPageBreak/>
        <w:t>7.</w:t>
      </w:r>
      <w:r w:rsidRPr="00856A30">
        <w:rPr>
          <w:rFonts w:hint="eastAsia"/>
        </w:rPr>
        <w:t>与各级人大、政府加强联系，发挥民进在政协的积极作用；同担任人大代表、政协委员和在各级政权机关任职的会员加强联系，帮助他们更好地履行职责。</w:t>
      </w:r>
    </w:p>
    <w:p w14:paraId="3174E49D" w14:textId="77777777" w:rsidR="00952399" w:rsidRPr="00856A30" w:rsidRDefault="00952399" w:rsidP="00952399">
      <w:pPr>
        <w:ind w:firstLine="640"/>
      </w:pPr>
      <w:r w:rsidRPr="00856A30">
        <w:rPr>
          <w:rFonts w:hint="eastAsia"/>
        </w:rPr>
        <w:t>8.</w:t>
      </w:r>
      <w:r w:rsidRPr="00856A30">
        <w:rPr>
          <w:rFonts w:hint="eastAsia"/>
        </w:rPr>
        <w:t>开展对会员及其所联系的知识分子有关问题的调查研究，反映他们的意见和要求。</w:t>
      </w:r>
    </w:p>
    <w:p w14:paraId="6C7335C5" w14:textId="77777777" w:rsidR="00B1492C" w:rsidRDefault="00952399" w:rsidP="00952399">
      <w:pPr>
        <w:pStyle w:val="1"/>
        <w:ind w:firstLine="643"/>
      </w:pPr>
      <w:bookmarkStart w:id="6" w:name="_Toc127999576"/>
      <w:r>
        <w:rPr>
          <w:rFonts w:hint="eastAsia"/>
        </w:rPr>
        <w:t>（二）内设机构及所属单位情况</w:t>
      </w:r>
      <w:bookmarkEnd w:id="5"/>
      <w:bookmarkEnd w:id="6"/>
    </w:p>
    <w:p w14:paraId="1AE2C57F" w14:textId="77777777" w:rsidR="00B1492C" w:rsidRDefault="00952399" w:rsidP="00952399">
      <w:pPr>
        <w:ind w:firstLine="640"/>
      </w:pPr>
      <w:bookmarkStart w:id="7" w:name="_Toc63435042"/>
      <w:bookmarkStart w:id="8" w:name="_Toc64731154"/>
      <w:bookmarkStart w:id="9" w:name="_Toc28262"/>
      <w:bookmarkStart w:id="10" w:name="_Toc65235637"/>
      <w:r>
        <w:rPr>
          <w:rFonts w:hint="eastAsia"/>
        </w:rPr>
        <w:t>民进甘肃省委会机关内设办公室、组织部、宣传部、议政调研部、社会服务部共五个部门，无所属单位。</w:t>
      </w:r>
      <w:bookmarkEnd w:id="7"/>
      <w:bookmarkEnd w:id="8"/>
      <w:bookmarkEnd w:id="9"/>
      <w:r>
        <w:rPr>
          <w:rFonts w:hint="eastAsia"/>
        </w:rPr>
        <w:t>截至</w:t>
      </w:r>
      <w:r>
        <w:rPr>
          <w:rFonts w:hint="eastAsia"/>
        </w:rPr>
        <w:t>2022</w:t>
      </w:r>
      <w:r>
        <w:rPr>
          <w:rFonts w:hint="eastAsia"/>
        </w:rPr>
        <w:t>年</w:t>
      </w:r>
      <w:r>
        <w:rPr>
          <w:rFonts w:hint="eastAsia"/>
        </w:rPr>
        <w:t>12</w:t>
      </w:r>
      <w:r>
        <w:rPr>
          <w:rFonts w:hint="eastAsia"/>
        </w:rPr>
        <w:t>月</w:t>
      </w:r>
      <w:r>
        <w:rPr>
          <w:rFonts w:hint="eastAsia"/>
        </w:rPr>
        <w:t>31</w:t>
      </w:r>
      <w:r>
        <w:rPr>
          <w:rFonts w:hint="eastAsia"/>
        </w:rPr>
        <w:t>日</w:t>
      </w:r>
      <w:r>
        <w:t>，</w:t>
      </w:r>
      <w:r>
        <w:rPr>
          <w:rFonts w:hint="eastAsia"/>
        </w:rPr>
        <w:t>机关编制</w:t>
      </w:r>
      <w:r>
        <w:rPr>
          <w:rFonts w:hint="eastAsia"/>
        </w:rPr>
        <w:t>25</w:t>
      </w:r>
      <w:r>
        <w:rPr>
          <w:rFonts w:hint="eastAsia"/>
        </w:rPr>
        <w:t>人，实有人数</w:t>
      </w:r>
      <w:r>
        <w:rPr>
          <w:rFonts w:hint="eastAsia"/>
        </w:rPr>
        <w:t>19</w:t>
      </w:r>
      <w:r>
        <w:rPr>
          <w:rFonts w:hint="eastAsia"/>
        </w:rPr>
        <w:t>人</w:t>
      </w:r>
      <w:bookmarkEnd w:id="10"/>
      <w:r>
        <w:rPr>
          <w:rFonts w:hint="eastAsia"/>
        </w:rPr>
        <w:t>，其中</w:t>
      </w:r>
      <w:r>
        <w:t>，</w:t>
      </w:r>
      <w:r>
        <w:rPr>
          <w:rFonts w:hint="eastAsia"/>
        </w:rPr>
        <w:t>省部级领导</w:t>
      </w:r>
      <w:r>
        <w:rPr>
          <w:rFonts w:hint="eastAsia"/>
        </w:rPr>
        <w:t>0</w:t>
      </w:r>
      <w:r>
        <w:rPr>
          <w:rFonts w:hint="eastAsia"/>
        </w:rPr>
        <w:t>人，厅局级领导</w:t>
      </w:r>
      <w:r>
        <w:t>2</w:t>
      </w:r>
      <w:r>
        <w:rPr>
          <w:rFonts w:hint="eastAsia"/>
        </w:rPr>
        <w:t>人，处级</w:t>
      </w:r>
      <w:r>
        <w:rPr>
          <w:rFonts w:hint="eastAsia"/>
        </w:rPr>
        <w:t>7</w:t>
      </w:r>
      <w:r>
        <w:rPr>
          <w:rFonts w:hint="eastAsia"/>
        </w:rPr>
        <w:t>人，处以下</w:t>
      </w:r>
      <w:r>
        <w:rPr>
          <w:rFonts w:hint="eastAsia"/>
        </w:rPr>
        <w:t>8</w:t>
      </w:r>
      <w:r>
        <w:rPr>
          <w:rFonts w:hint="eastAsia"/>
        </w:rPr>
        <w:t>人，其他人员（含聘用人员）</w:t>
      </w:r>
      <w:r>
        <w:t>2</w:t>
      </w:r>
      <w:r>
        <w:rPr>
          <w:rFonts w:hint="eastAsia"/>
        </w:rPr>
        <w:t>人。</w:t>
      </w:r>
    </w:p>
    <w:p w14:paraId="08BF6797" w14:textId="77777777" w:rsidR="00B1492C" w:rsidRDefault="00952399" w:rsidP="00952399">
      <w:pPr>
        <w:pStyle w:val="ab"/>
        <w:ind w:firstLine="640"/>
      </w:pPr>
      <w:bookmarkStart w:id="11" w:name="_Toc65235638"/>
      <w:bookmarkStart w:id="12" w:name="_Toc127999577"/>
      <w:r>
        <w:rPr>
          <w:rFonts w:hint="eastAsia"/>
        </w:rPr>
        <w:t>二、绩效评价工作组织开展情况</w:t>
      </w:r>
      <w:bookmarkEnd w:id="11"/>
      <w:bookmarkEnd w:id="12"/>
    </w:p>
    <w:p w14:paraId="31F5C627" w14:textId="77777777" w:rsidR="00B1492C" w:rsidRDefault="00952399" w:rsidP="00952399">
      <w:pPr>
        <w:pStyle w:val="1"/>
        <w:ind w:firstLine="643"/>
      </w:pPr>
      <w:bookmarkStart w:id="13" w:name="_Toc127999578"/>
      <w:bookmarkStart w:id="14" w:name="_Toc63435045"/>
      <w:bookmarkStart w:id="15" w:name="_Toc899"/>
      <w:bookmarkStart w:id="16" w:name="_Toc65235639"/>
      <w:bookmarkStart w:id="17" w:name="_Toc64731156"/>
      <w:bookmarkStart w:id="18" w:name="_Toc25174"/>
      <w:r>
        <w:rPr>
          <w:rFonts w:hint="eastAsia"/>
        </w:rPr>
        <w:t>（一）自评对象和范围</w:t>
      </w:r>
      <w:bookmarkEnd w:id="13"/>
    </w:p>
    <w:p w14:paraId="3CBF85C8" w14:textId="5F224B65" w:rsidR="00B1492C" w:rsidRDefault="00952399" w:rsidP="00952399">
      <w:pPr>
        <w:ind w:firstLine="640"/>
      </w:pPr>
      <w:r>
        <w:rPr>
          <w:rFonts w:hint="eastAsia"/>
        </w:rPr>
        <w:t>根据《甘肃省财政厅关于开展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sidR="00BB0A20">
        <w:rPr>
          <w:rFonts w:hint="eastAsia"/>
        </w:rPr>
        <w:t>号）</w:t>
      </w:r>
      <w:r>
        <w:rPr>
          <w:rFonts w:hint="eastAsia"/>
        </w:rPr>
        <w:t>要求，民进甘肃省委会及时组织开展绩效自评工作，对</w:t>
      </w:r>
      <w:r>
        <w:rPr>
          <w:rFonts w:hint="eastAsia"/>
        </w:rPr>
        <w:t>2022</w:t>
      </w:r>
      <w:r>
        <w:rPr>
          <w:rFonts w:hint="eastAsia"/>
        </w:rPr>
        <w:t>年度省级预算执行绩效目标完成情况进行评价。</w:t>
      </w:r>
      <w:r w:rsidR="00420028">
        <w:rPr>
          <w:rStyle w:val="s5"/>
          <w:rFonts w:cs="Times New Roman"/>
          <w:color w:val="000000"/>
        </w:rPr>
        <w:t>本次绩效自评范围按照省级部门项目支出、省对市县转移支付、部门（单位）整体支出三类评价对象全覆盖的原则，结合工作实际，因我单位</w:t>
      </w:r>
      <w:r w:rsidR="00420028">
        <w:rPr>
          <w:rStyle w:val="s5"/>
          <w:rFonts w:cs="Times New Roman"/>
          <w:color w:val="000000"/>
        </w:rPr>
        <w:t>2022</w:t>
      </w:r>
      <w:r w:rsidR="00420028">
        <w:rPr>
          <w:rStyle w:val="s5"/>
          <w:rFonts w:cs="Times New Roman"/>
          <w:color w:val="000000"/>
        </w:rPr>
        <w:t>年不涉及省对市县转移支付资金，故将自评对象确定为单位整体支出和项目支出。自评内容包括总体绩效目标完成情况、各项绩效指标完成情况及预算执行情况，对未完成绩效目标或偏离绩效目标较大的项目分析说明偏离绩效目标的原因，并提出下一步改进措施。</w:t>
      </w:r>
    </w:p>
    <w:p w14:paraId="1A7C2BAA" w14:textId="77777777" w:rsidR="00B1492C" w:rsidRDefault="00952399" w:rsidP="00BB0A20">
      <w:pPr>
        <w:pStyle w:val="1"/>
        <w:ind w:firstLine="643"/>
      </w:pPr>
      <w:bookmarkStart w:id="19" w:name="_Toc127999579"/>
      <w:r>
        <w:rPr>
          <w:rFonts w:hint="eastAsia"/>
        </w:rPr>
        <w:lastRenderedPageBreak/>
        <w:t>（二）绩效评价依据</w:t>
      </w:r>
      <w:bookmarkEnd w:id="19"/>
    </w:p>
    <w:p w14:paraId="28A3E2B7" w14:textId="77777777" w:rsidR="00B1492C" w:rsidRDefault="00952399" w:rsidP="00BB0A20">
      <w:pPr>
        <w:ind w:firstLine="640"/>
      </w:pPr>
      <w:r>
        <w:rPr>
          <w:rFonts w:hint="eastAsia"/>
        </w:rPr>
        <w:t>1</w:t>
      </w:r>
      <w:r w:rsidR="00BB0A20">
        <w:rPr>
          <w:rFonts w:hint="eastAsia"/>
        </w:rPr>
        <w:t>.</w:t>
      </w:r>
      <w:r>
        <w:rPr>
          <w:rFonts w:hint="eastAsia"/>
        </w:rPr>
        <w:t>《中华人民共和国预算法》</w:t>
      </w:r>
      <w:r w:rsidR="00BB0A20">
        <w:rPr>
          <w:rFonts w:hint="eastAsia"/>
        </w:rPr>
        <w:t>；</w:t>
      </w:r>
    </w:p>
    <w:p w14:paraId="323D44AC" w14:textId="77777777" w:rsidR="00B1492C" w:rsidRDefault="00952399" w:rsidP="00BB0A20">
      <w:pPr>
        <w:ind w:firstLine="640"/>
      </w:pPr>
      <w:r>
        <w:rPr>
          <w:rFonts w:hint="eastAsia"/>
          <w:lang w:bidi="ar"/>
        </w:rPr>
        <w:t>2</w:t>
      </w:r>
      <w:r w:rsidR="00BB0A20">
        <w:rPr>
          <w:rFonts w:hint="eastAsia"/>
          <w:lang w:bidi="ar"/>
        </w:rPr>
        <w:t>.</w:t>
      </w:r>
      <w:r>
        <w:rPr>
          <w:rFonts w:hint="eastAsia"/>
          <w:lang w:bidi="ar"/>
        </w:rPr>
        <w:t>《关于全面实施预算绩效管理的意见》（中发〔</w:t>
      </w:r>
      <w:r>
        <w:rPr>
          <w:rFonts w:hint="eastAsia"/>
          <w:lang w:bidi="ar"/>
        </w:rPr>
        <w:t>2018</w:t>
      </w:r>
      <w:r>
        <w:rPr>
          <w:rFonts w:hint="eastAsia"/>
          <w:lang w:bidi="ar"/>
        </w:rPr>
        <w:t>〕</w:t>
      </w:r>
      <w:r>
        <w:rPr>
          <w:rFonts w:hint="eastAsia"/>
          <w:lang w:bidi="ar"/>
        </w:rPr>
        <w:t>34</w:t>
      </w:r>
      <w:r>
        <w:rPr>
          <w:rFonts w:hint="eastAsia"/>
          <w:lang w:bidi="ar"/>
        </w:rPr>
        <w:t>号）</w:t>
      </w:r>
      <w:r w:rsidR="00BB0A20">
        <w:rPr>
          <w:rFonts w:hint="eastAsia"/>
          <w:lang w:bidi="ar"/>
        </w:rPr>
        <w:t>；</w:t>
      </w:r>
    </w:p>
    <w:p w14:paraId="73804B2E" w14:textId="77777777" w:rsidR="00B1492C" w:rsidRDefault="00952399" w:rsidP="00BB0A20">
      <w:pPr>
        <w:ind w:firstLine="640"/>
      </w:pPr>
      <w:r>
        <w:rPr>
          <w:rFonts w:hint="eastAsia"/>
          <w:lang w:bidi="ar"/>
        </w:rPr>
        <w:t>3</w:t>
      </w:r>
      <w:r w:rsidR="00BB0A20">
        <w:rPr>
          <w:rFonts w:hint="eastAsia"/>
          <w:lang w:bidi="ar"/>
        </w:rPr>
        <w:t>.</w:t>
      </w:r>
      <w:r>
        <w:rPr>
          <w:rFonts w:hint="eastAsia"/>
          <w:lang w:bidi="ar"/>
        </w:rPr>
        <w:t>《关于印发</w:t>
      </w:r>
      <w:r>
        <w:rPr>
          <w:rFonts w:hint="eastAsia"/>
          <w:lang w:bidi="ar"/>
        </w:rPr>
        <w:t>&lt;</w:t>
      </w:r>
      <w:r>
        <w:rPr>
          <w:rFonts w:hint="eastAsia"/>
          <w:lang w:bidi="ar"/>
        </w:rPr>
        <w:t>项目支出绩效评价管理办法</w:t>
      </w:r>
      <w:r>
        <w:rPr>
          <w:rFonts w:hint="eastAsia"/>
          <w:lang w:bidi="ar"/>
        </w:rPr>
        <w:t>&gt;</w:t>
      </w:r>
      <w:r>
        <w:rPr>
          <w:rFonts w:hint="eastAsia"/>
          <w:lang w:bidi="ar"/>
        </w:rPr>
        <w:t>的通知》（财预〔</w:t>
      </w:r>
      <w:r>
        <w:rPr>
          <w:rFonts w:hint="eastAsia"/>
          <w:lang w:bidi="ar"/>
        </w:rPr>
        <w:t>2020</w:t>
      </w:r>
      <w:r>
        <w:rPr>
          <w:rFonts w:hint="eastAsia"/>
          <w:lang w:bidi="ar"/>
        </w:rPr>
        <w:t>〕</w:t>
      </w:r>
      <w:r>
        <w:rPr>
          <w:rFonts w:hint="eastAsia"/>
          <w:lang w:bidi="ar"/>
        </w:rPr>
        <w:t>10</w:t>
      </w:r>
      <w:r>
        <w:rPr>
          <w:rFonts w:hint="eastAsia"/>
          <w:lang w:bidi="ar"/>
        </w:rPr>
        <w:t>号）</w:t>
      </w:r>
      <w:r w:rsidR="00BB0A20">
        <w:rPr>
          <w:rFonts w:hint="eastAsia"/>
          <w:lang w:bidi="ar"/>
        </w:rPr>
        <w:t>；</w:t>
      </w:r>
    </w:p>
    <w:p w14:paraId="1BD1159B" w14:textId="77777777" w:rsidR="00B1492C" w:rsidRDefault="00952399" w:rsidP="00BB0A20">
      <w:pPr>
        <w:ind w:firstLine="640"/>
      </w:pPr>
      <w:r>
        <w:rPr>
          <w:rFonts w:hint="eastAsia"/>
          <w:lang w:bidi="ar"/>
        </w:rPr>
        <w:t>4</w:t>
      </w:r>
      <w:r w:rsidR="00BB0A20">
        <w:rPr>
          <w:rFonts w:hint="eastAsia"/>
          <w:lang w:bidi="ar"/>
        </w:rPr>
        <w:t>.</w:t>
      </w:r>
      <w:r>
        <w:rPr>
          <w:rFonts w:hint="eastAsia"/>
          <w:lang w:bidi="ar"/>
        </w:rPr>
        <w:t>《关于贯彻落实</w:t>
      </w:r>
      <w:r>
        <w:rPr>
          <w:rFonts w:hint="eastAsia"/>
          <w:lang w:bidi="ar"/>
        </w:rPr>
        <w:t>&lt;</w:t>
      </w:r>
      <w:r>
        <w:rPr>
          <w:rFonts w:hint="eastAsia"/>
          <w:lang w:bidi="ar"/>
        </w:rPr>
        <w:t>中共中央国务院关于全面实施预算绩效管理的意见</w:t>
      </w:r>
      <w:r>
        <w:rPr>
          <w:rFonts w:hint="eastAsia"/>
          <w:lang w:bidi="ar"/>
        </w:rPr>
        <w:t>&gt;</w:t>
      </w:r>
      <w:r>
        <w:rPr>
          <w:rFonts w:hint="eastAsia"/>
          <w:lang w:bidi="ar"/>
        </w:rPr>
        <w:t>的通知》（财预〔</w:t>
      </w:r>
      <w:r>
        <w:rPr>
          <w:rFonts w:hint="eastAsia"/>
          <w:lang w:bidi="ar"/>
        </w:rPr>
        <w:t>2018</w:t>
      </w:r>
      <w:r>
        <w:rPr>
          <w:rFonts w:hint="eastAsia"/>
          <w:lang w:bidi="ar"/>
        </w:rPr>
        <w:t>〕</w:t>
      </w:r>
      <w:r>
        <w:rPr>
          <w:rFonts w:hint="eastAsia"/>
          <w:lang w:bidi="ar"/>
        </w:rPr>
        <w:t>167</w:t>
      </w:r>
      <w:r>
        <w:rPr>
          <w:rFonts w:hint="eastAsia"/>
          <w:lang w:bidi="ar"/>
        </w:rPr>
        <w:t>号）</w:t>
      </w:r>
      <w:r w:rsidR="00BB0A20">
        <w:rPr>
          <w:rFonts w:hint="eastAsia"/>
          <w:lang w:bidi="ar"/>
        </w:rPr>
        <w:t>；</w:t>
      </w:r>
    </w:p>
    <w:p w14:paraId="3F369262" w14:textId="77777777" w:rsidR="00B1492C" w:rsidRDefault="00952399" w:rsidP="00BB0A20">
      <w:pPr>
        <w:ind w:firstLine="640"/>
      </w:pPr>
      <w:r>
        <w:rPr>
          <w:rFonts w:hint="eastAsia"/>
          <w:lang w:bidi="ar"/>
        </w:rPr>
        <w:t>5</w:t>
      </w:r>
      <w:r w:rsidR="00BB0A20">
        <w:rPr>
          <w:rFonts w:hint="eastAsia"/>
          <w:lang w:bidi="ar"/>
        </w:rPr>
        <w:t>.</w:t>
      </w:r>
      <w:r>
        <w:rPr>
          <w:rFonts w:hint="eastAsia"/>
          <w:lang w:bidi="ar"/>
        </w:rPr>
        <w:t>《关于全面实施预算绩效管理的实施意见》（甘发〔</w:t>
      </w:r>
      <w:r>
        <w:rPr>
          <w:rFonts w:hint="eastAsia"/>
          <w:lang w:bidi="ar"/>
        </w:rPr>
        <w:t>2018</w:t>
      </w:r>
      <w:r>
        <w:rPr>
          <w:rFonts w:hint="eastAsia"/>
          <w:lang w:bidi="ar"/>
        </w:rPr>
        <w:t>〕</w:t>
      </w:r>
      <w:r>
        <w:rPr>
          <w:rFonts w:hint="eastAsia"/>
          <w:lang w:bidi="ar"/>
        </w:rPr>
        <w:t>32</w:t>
      </w:r>
      <w:r>
        <w:rPr>
          <w:rFonts w:hint="eastAsia"/>
          <w:lang w:bidi="ar"/>
        </w:rPr>
        <w:t>号）</w:t>
      </w:r>
      <w:r w:rsidR="00BB0A20">
        <w:rPr>
          <w:rFonts w:hint="eastAsia"/>
          <w:lang w:bidi="ar"/>
        </w:rPr>
        <w:t>；</w:t>
      </w:r>
    </w:p>
    <w:p w14:paraId="2B9A807C" w14:textId="77777777" w:rsidR="00B1492C" w:rsidRDefault="00952399" w:rsidP="00BB0A20">
      <w:pPr>
        <w:ind w:firstLine="640"/>
      </w:pPr>
      <w:r>
        <w:rPr>
          <w:rFonts w:hint="eastAsia"/>
          <w:lang w:bidi="ar"/>
        </w:rPr>
        <w:t>6</w:t>
      </w:r>
      <w:r w:rsidR="00BB0A20">
        <w:rPr>
          <w:rFonts w:hint="eastAsia"/>
          <w:lang w:bidi="ar"/>
        </w:rPr>
        <w:t>.</w:t>
      </w:r>
      <w:r>
        <w:rPr>
          <w:rFonts w:hint="eastAsia"/>
          <w:lang w:bidi="ar"/>
        </w:rPr>
        <w:t>《甘肃省财政厅关于印发</w:t>
      </w:r>
      <w:r>
        <w:rPr>
          <w:rFonts w:hint="eastAsia"/>
          <w:lang w:bidi="ar"/>
        </w:rPr>
        <w:t>&lt;</w:t>
      </w:r>
      <w:r>
        <w:rPr>
          <w:rFonts w:hint="eastAsia"/>
          <w:lang w:bidi="ar"/>
        </w:rPr>
        <w:t>甘肃省省级预算绩效管理办法</w:t>
      </w:r>
      <w:r>
        <w:rPr>
          <w:rFonts w:hint="eastAsia"/>
          <w:lang w:bidi="ar"/>
        </w:rPr>
        <w:t>&gt;</w:t>
      </w:r>
      <w:r>
        <w:rPr>
          <w:rFonts w:hint="eastAsia"/>
          <w:lang w:bidi="ar"/>
        </w:rPr>
        <w:t>等</w:t>
      </w:r>
      <w:r>
        <w:rPr>
          <w:rFonts w:hint="eastAsia"/>
          <w:lang w:bidi="ar"/>
        </w:rPr>
        <w:t>6</w:t>
      </w:r>
      <w:r>
        <w:rPr>
          <w:rFonts w:hint="eastAsia"/>
          <w:lang w:bidi="ar"/>
        </w:rPr>
        <w:t>个办法和规程的通知》（甘财绩〔</w:t>
      </w:r>
      <w:r>
        <w:rPr>
          <w:rFonts w:hint="eastAsia"/>
          <w:lang w:bidi="ar"/>
        </w:rPr>
        <w:t>2020</w:t>
      </w:r>
      <w:r>
        <w:rPr>
          <w:rFonts w:hint="eastAsia"/>
          <w:lang w:bidi="ar"/>
        </w:rPr>
        <w:t>〕</w:t>
      </w:r>
      <w:r>
        <w:rPr>
          <w:rFonts w:hint="eastAsia"/>
          <w:lang w:bidi="ar"/>
        </w:rPr>
        <w:t>5</w:t>
      </w:r>
      <w:r>
        <w:rPr>
          <w:rFonts w:hint="eastAsia"/>
          <w:lang w:bidi="ar"/>
        </w:rPr>
        <w:t>号）</w:t>
      </w:r>
      <w:r w:rsidR="00BB0A20">
        <w:rPr>
          <w:rFonts w:hint="eastAsia"/>
          <w:lang w:bidi="ar"/>
        </w:rPr>
        <w:t>；</w:t>
      </w:r>
    </w:p>
    <w:p w14:paraId="613FE871" w14:textId="77777777" w:rsidR="00B1492C" w:rsidRDefault="00952399" w:rsidP="00BB0A20">
      <w:pPr>
        <w:ind w:firstLine="640"/>
        <w:rPr>
          <w:lang w:bidi="ar"/>
        </w:rPr>
      </w:pPr>
      <w:r>
        <w:rPr>
          <w:rFonts w:hint="eastAsia"/>
          <w:lang w:bidi="ar"/>
        </w:rPr>
        <w:t>7</w:t>
      </w:r>
      <w:r w:rsidR="00BB0A20">
        <w:rPr>
          <w:rFonts w:hint="eastAsia"/>
          <w:lang w:bidi="ar"/>
        </w:rPr>
        <w:t>.</w:t>
      </w:r>
      <w:r>
        <w:rPr>
          <w:rFonts w:hint="eastAsia"/>
          <w:lang w:bidi="ar"/>
        </w:rPr>
        <w:t>《甘肃省财政厅关于开展</w:t>
      </w:r>
      <w:r>
        <w:rPr>
          <w:rFonts w:hint="eastAsia"/>
          <w:lang w:bidi="ar"/>
        </w:rPr>
        <w:t>2022</w:t>
      </w:r>
      <w:r>
        <w:rPr>
          <w:rFonts w:hint="eastAsia"/>
          <w:lang w:bidi="ar"/>
        </w:rPr>
        <w:t>年度省级预算执行情况绩效自评工作的通知》（甘财绩〔</w:t>
      </w:r>
      <w:r>
        <w:rPr>
          <w:rFonts w:hint="eastAsia"/>
          <w:lang w:bidi="ar"/>
        </w:rPr>
        <w:t>202</w:t>
      </w:r>
      <w:r w:rsidR="00BB0A20">
        <w:rPr>
          <w:lang w:bidi="ar"/>
        </w:rPr>
        <w:t>2</w:t>
      </w:r>
      <w:r>
        <w:rPr>
          <w:rFonts w:hint="eastAsia"/>
          <w:lang w:bidi="ar"/>
        </w:rPr>
        <w:t>〕</w:t>
      </w:r>
      <w:r>
        <w:rPr>
          <w:rFonts w:hint="eastAsia"/>
          <w:lang w:bidi="ar"/>
        </w:rPr>
        <w:t>7</w:t>
      </w:r>
      <w:r>
        <w:rPr>
          <w:rFonts w:hint="eastAsia"/>
          <w:lang w:bidi="ar"/>
        </w:rPr>
        <w:t>号）。</w:t>
      </w:r>
    </w:p>
    <w:p w14:paraId="6BC51742" w14:textId="77777777" w:rsidR="00B1492C" w:rsidRDefault="00952399" w:rsidP="00BB0A20">
      <w:pPr>
        <w:pStyle w:val="1"/>
        <w:ind w:firstLine="643"/>
      </w:pPr>
      <w:bookmarkStart w:id="20" w:name="_Toc65235640"/>
      <w:bookmarkStart w:id="21" w:name="_Toc127999580"/>
      <w:bookmarkEnd w:id="14"/>
      <w:bookmarkEnd w:id="15"/>
      <w:bookmarkEnd w:id="16"/>
      <w:bookmarkEnd w:id="17"/>
      <w:bookmarkEnd w:id="18"/>
      <w:r>
        <w:rPr>
          <w:rFonts w:hint="eastAsia"/>
        </w:rPr>
        <w:t>（三）自评工作组织管理情况</w:t>
      </w:r>
      <w:bookmarkEnd w:id="20"/>
      <w:bookmarkEnd w:id="21"/>
    </w:p>
    <w:p w14:paraId="031A2183" w14:textId="77777777" w:rsidR="00B1492C" w:rsidRDefault="00952399" w:rsidP="00BB0A20">
      <w:pPr>
        <w:ind w:firstLine="640"/>
      </w:pPr>
      <w:bookmarkStart w:id="22" w:name="_Toc64731158"/>
      <w:bookmarkStart w:id="23" w:name="_Toc65235641"/>
      <w:r>
        <w:rPr>
          <w:rFonts w:hint="eastAsia"/>
          <w:color w:val="000000"/>
          <w:lang w:bidi="ar"/>
        </w:rPr>
        <w:t>民进甘肃省委会严格按照《甘肃省财政厅关于印发</w:t>
      </w:r>
      <w:r>
        <w:rPr>
          <w:rFonts w:hint="eastAsia"/>
          <w:color w:val="000000"/>
          <w:lang w:bidi="ar"/>
        </w:rPr>
        <w:t>&lt;</w:t>
      </w:r>
      <w:r>
        <w:rPr>
          <w:rFonts w:hint="eastAsia"/>
          <w:color w:val="000000"/>
          <w:lang w:bidi="ar"/>
        </w:rPr>
        <w:t>甘肃省省级预算绩效管理法</w:t>
      </w:r>
      <w:r>
        <w:rPr>
          <w:rFonts w:hint="eastAsia"/>
          <w:color w:val="000000"/>
          <w:lang w:bidi="ar"/>
        </w:rPr>
        <w:t>&gt;</w:t>
      </w:r>
      <w:r>
        <w:rPr>
          <w:rFonts w:hint="eastAsia"/>
          <w:color w:val="000000"/>
          <w:lang w:bidi="ar"/>
        </w:rPr>
        <w:t>等</w:t>
      </w:r>
      <w:r>
        <w:rPr>
          <w:rFonts w:hint="eastAsia"/>
          <w:color w:val="000000"/>
          <w:lang w:bidi="ar"/>
        </w:rPr>
        <w:t>6</w:t>
      </w:r>
      <w:r>
        <w:rPr>
          <w:rFonts w:hint="eastAsia"/>
          <w:color w:val="000000"/>
          <w:lang w:bidi="ar"/>
        </w:rPr>
        <w:t>个办法和规程的通知》（甘财绩〔</w:t>
      </w:r>
      <w:r>
        <w:rPr>
          <w:rFonts w:hint="eastAsia"/>
          <w:color w:val="000000"/>
          <w:lang w:bidi="ar"/>
        </w:rPr>
        <w:t>2020</w:t>
      </w:r>
      <w:r>
        <w:rPr>
          <w:rFonts w:hint="eastAsia"/>
          <w:color w:val="000000"/>
          <w:lang w:bidi="ar"/>
        </w:rPr>
        <w:t>〕</w:t>
      </w:r>
      <w:r>
        <w:rPr>
          <w:rFonts w:hint="eastAsia"/>
          <w:color w:val="000000"/>
          <w:lang w:bidi="ar"/>
        </w:rPr>
        <w:t>5</w:t>
      </w:r>
      <w:r>
        <w:rPr>
          <w:rFonts w:hint="eastAsia"/>
          <w:color w:val="000000"/>
          <w:lang w:bidi="ar"/>
        </w:rPr>
        <w:t>号）及《甘肃省财政厅关于开展</w:t>
      </w:r>
      <w:r>
        <w:rPr>
          <w:rFonts w:hint="eastAsia"/>
          <w:color w:val="000000"/>
          <w:lang w:bidi="ar"/>
        </w:rPr>
        <w:t>2022</w:t>
      </w:r>
      <w:r>
        <w:rPr>
          <w:rFonts w:hint="eastAsia"/>
          <w:color w:val="000000"/>
          <w:lang w:bidi="ar"/>
        </w:rPr>
        <w:t>年度省级预算执行情况绩效自评工作的通知》（甘财绩〔</w:t>
      </w:r>
      <w:r>
        <w:rPr>
          <w:rFonts w:hint="eastAsia"/>
          <w:color w:val="000000"/>
          <w:lang w:bidi="ar"/>
        </w:rPr>
        <w:t>2022</w:t>
      </w:r>
      <w:r>
        <w:rPr>
          <w:rFonts w:hint="eastAsia"/>
          <w:color w:val="000000"/>
          <w:lang w:bidi="ar"/>
        </w:rPr>
        <w:t>〕</w:t>
      </w:r>
      <w:r>
        <w:rPr>
          <w:rFonts w:hint="eastAsia"/>
          <w:color w:val="000000"/>
          <w:lang w:bidi="ar"/>
        </w:rPr>
        <w:t>7</w:t>
      </w:r>
      <w:r>
        <w:rPr>
          <w:rFonts w:hint="eastAsia"/>
          <w:color w:val="000000"/>
          <w:lang w:bidi="ar"/>
        </w:rPr>
        <w:t>号）的</w:t>
      </w:r>
      <w:r>
        <w:rPr>
          <w:rFonts w:hint="eastAsia"/>
        </w:rPr>
        <w:t>工作要求，</w:t>
      </w:r>
      <w:r w:rsidR="00BB0A20">
        <w:rPr>
          <w:rFonts w:hint="eastAsia"/>
        </w:rPr>
        <w:t>机关</w:t>
      </w:r>
      <w:r>
        <w:rPr>
          <w:rFonts w:hint="eastAsia"/>
        </w:rPr>
        <w:t>相关部门工作人员积极准备绩效评价有关材料，主动参与自评工作。自评工作由办公室牵头，根据评价目的和评价内容，办公室认真学习相关政策法规，针对评价工作任务制定自评工作计划，按照评价要求和规定程序，积极开展绩效自评工作。</w:t>
      </w:r>
      <w:bookmarkEnd w:id="22"/>
      <w:bookmarkEnd w:id="23"/>
    </w:p>
    <w:p w14:paraId="1C844CAC" w14:textId="59689285" w:rsidR="00B1492C" w:rsidRDefault="00952399" w:rsidP="00BB0A20">
      <w:pPr>
        <w:ind w:firstLine="640"/>
      </w:pPr>
      <w:bookmarkStart w:id="24" w:name="_Toc65235642"/>
      <w:bookmarkStart w:id="25" w:name="_Toc64731159"/>
      <w:r>
        <w:rPr>
          <w:rFonts w:hint="eastAsia"/>
        </w:rPr>
        <w:t>自评工作遵循科学公正、统筹兼顾、公开透明的原则，以民</w:t>
      </w:r>
      <w:r>
        <w:rPr>
          <w:rFonts w:hint="eastAsia"/>
        </w:rPr>
        <w:lastRenderedPageBreak/>
        <w:t>进甘肃省委会</w:t>
      </w:r>
      <w:bookmarkEnd w:id="24"/>
      <w:bookmarkEnd w:id="25"/>
      <w:r>
        <w:rPr>
          <w:rFonts w:hint="eastAsia"/>
        </w:rPr>
        <w:t>2022</w:t>
      </w:r>
      <w:r>
        <w:rPr>
          <w:rFonts w:hint="eastAsia"/>
        </w:rPr>
        <w:t>年工作实际情况，科学、合理</w:t>
      </w:r>
      <w:r w:rsidR="006C460A">
        <w:rPr>
          <w:rFonts w:hint="eastAsia"/>
        </w:rPr>
        <w:t>地</w:t>
      </w:r>
      <w:r>
        <w:rPr>
          <w:rFonts w:hint="eastAsia"/>
        </w:rPr>
        <w:t>分析</w:t>
      </w:r>
      <w:r w:rsidR="00BB0A20">
        <w:rPr>
          <w:rFonts w:hint="eastAsia"/>
        </w:rPr>
        <w:t>部门</w:t>
      </w:r>
      <w:r>
        <w:rPr>
          <w:rFonts w:hint="eastAsia"/>
        </w:rPr>
        <w:t>整体支出</w:t>
      </w:r>
      <w:r w:rsidR="006C460A">
        <w:rPr>
          <w:rFonts w:hint="eastAsia"/>
        </w:rPr>
        <w:t>与</w:t>
      </w:r>
      <w:r>
        <w:rPr>
          <w:rFonts w:hint="eastAsia"/>
        </w:rPr>
        <w:t>项目</w:t>
      </w:r>
      <w:r w:rsidR="006C460A">
        <w:rPr>
          <w:rFonts w:hint="eastAsia"/>
        </w:rPr>
        <w:t>支出</w:t>
      </w:r>
      <w:r>
        <w:rPr>
          <w:rFonts w:hint="eastAsia"/>
        </w:rPr>
        <w:t>，总结经验做法，找出资金使用和管理中的薄弱环节，提出改进建议，提高财政资金的使用效率。具体工作按照以下流程进行：</w:t>
      </w:r>
    </w:p>
    <w:p w14:paraId="1A7E312A" w14:textId="77777777" w:rsidR="00B1492C" w:rsidRPr="00BB0A20" w:rsidRDefault="00952399" w:rsidP="00BB0A20">
      <w:pPr>
        <w:ind w:firstLine="643"/>
        <w:rPr>
          <w:b/>
        </w:rPr>
      </w:pPr>
      <w:bookmarkStart w:id="26" w:name="_Toc65230986"/>
      <w:bookmarkStart w:id="27" w:name="_Toc2628"/>
      <w:bookmarkStart w:id="28" w:name="_Toc65235643"/>
      <w:r w:rsidRPr="00BB0A20">
        <w:rPr>
          <w:rFonts w:hint="eastAsia"/>
          <w:b/>
        </w:rPr>
        <w:t>1</w:t>
      </w:r>
      <w:r w:rsidR="00BB0A20" w:rsidRPr="00BB0A20">
        <w:rPr>
          <w:rFonts w:hint="eastAsia"/>
          <w:b/>
        </w:rPr>
        <w:t>.</w:t>
      </w:r>
      <w:r w:rsidRPr="00BB0A20">
        <w:rPr>
          <w:rFonts w:hint="eastAsia"/>
          <w:b/>
        </w:rPr>
        <w:t>自评安排</w:t>
      </w:r>
      <w:bookmarkEnd w:id="26"/>
      <w:bookmarkEnd w:id="27"/>
    </w:p>
    <w:p w14:paraId="7630D818" w14:textId="00938FB3" w:rsidR="00B1492C" w:rsidRDefault="00952399" w:rsidP="00BB0A20">
      <w:pPr>
        <w:ind w:firstLine="640"/>
      </w:pPr>
      <w:r>
        <w:rPr>
          <w:rFonts w:hint="eastAsia"/>
          <w:color w:val="000000"/>
          <w:lang w:bidi="ar"/>
        </w:rPr>
        <w:t>民进甘肃省委会</w:t>
      </w:r>
      <w:r w:rsidR="00420028">
        <w:rPr>
          <w:rFonts w:hint="eastAsia"/>
          <w:color w:val="000000"/>
          <w:lang w:bidi="ar"/>
        </w:rPr>
        <w:t>高度</w:t>
      </w:r>
      <w:r>
        <w:rPr>
          <w:rFonts w:hint="eastAsia"/>
        </w:rPr>
        <w:t>重视此次绩效评价工作，严格按照有关文件精神，科学分析，精准评价，确保绩效评价客观公正。工作启动后，严格按照《关于全面实施预算绩效管理的意见》（中发〔</w:t>
      </w:r>
      <w:r>
        <w:rPr>
          <w:rFonts w:hint="eastAsia"/>
        </w:rPr>
        <w:t>2018</w:t>
      </w:r>
      <w:r>
        <w:rPr>
          <w:rFonts w:hint="eastAsia"/>
        </w:rPr>
        <w:t>〕</w:t>
      </w:r>
      <w:r>
        <w:rPr>
          <w:rFonts w:hint="eastAsia"/>
        </w:rPr>
        <w:t>34</w:t>
      </w:r>
      <w:r>
        <w:rPr>
          <w:rFonts w:hint="eastAsia"/>
        </w:rPr>
        <w:t>号）《</w:t>
      </w:r>
      <w:r w:rsidR="00AD2BEA">
        <w:rPr>
          <w:rFonts w:hint="eastAsia"/>
        </w:rPr>
        <w:t>中共甘肃省委</w:t>
      </w:r>
      <w:r w:rsidR="00AD2BEA">
        <w:rPr>
          <w:rFonts w:hint="eastAsia"/>
        </w:rPr>
        <w:t xml:space="preserve"> </w:t>
      </w:r>
      <w:r w:rsidR="00AD2BEA">
        <w:rPr>
          <w:rFonts w:hint="eastAsia"/>
        </w:rPr>
        <w:t>甘肃省人民政府</w:t>
      </w:r>
      <w:r>
        <w:rPr>
          <w:rFonts w:hint="eastAsia"/>
        </w:rPr>
        <w:t>关于全面实施预算绩效管理的实施意见》（甘发〔</w:t>
      </w:r>
      <w:r>
        <w:rPr>
          <w:rFonts w:hint="eastAsia"/>
        </w:rPr>
        <w:t>2018</w:t>
      </w:r>
      <w:r>
        <w:rPr>
          <w:rFonts w:hint="eastAsia"/>
        </w:rPr>
        <w:t>〕</w:t>
      </w:r>
      <w:r>
        <w:rPr>
          <w:rFonts w:hint="eastAsia"/>
        </w:rPr>
        <w:t>32</w:t>
      </w:r>
      <w:r>
        <w:rPr>
          <w:rFonts w:hint="eastAsia"/>
        </w:rPr>
        <w:t>号）《甘肃省财政厅关于开展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号）等文件的要求，联合各部门共同完成此次自评工作。</w:t>
      </w:r>
    </w:p>
    <w:p w14:paraId="4ADF07A1" w14:textId="77777777" w:rsidR="00B1492C" w:rsidRPr="00BB0A20" w:rsidRDefault="00952399" w:rsidP="00BB0A20">
      <w:pPr>
        <w:ind w:firstLine="643"/>
        <w:rPr>
          <w:b/>
        </w:rPr>
      </w:pPr>
      <w:r w:rsidRPr="00BB0A20">
        <w:rPr>
          <w:rFonts w:hint="eastAsia"/>
          <w:b/>
        </w:rPr>
        <w:t>2</w:t>
      </w:r>
      <w:r w:rsidR="00BB0A20">
        <w:rPr>
          <w:rFonts w:hint="eastAsia"/>
          <w:b/>
        </w:rPr>
        <w:t>.</w:t>
      </w:r>
      <w:r w:rsidRPr="00BB0A20">
        <w:rPr>
          <w:rFonts w:hint="eastAsia"/>
          <w:b/>
        </w:rPr>
        <w:t>自评分析</w:t>
      </w:r>
    </w:p>
    <w:p w14:paraId="69348F84" w14:textId="22EAE32B" w:rsidR="00B1492C" w:rsidRDefault="00952399" w:rsidP="00AD2BEA">
      <w:pPr>
        <w:ind w:firstLine="640"/>
      </w:pPr>
      <w:r>
        <w:rPr>
          <w:rFonts w:hint="eastAsia"/>
        </w:rPr>
        <w:t>在部门决算数据基础上分析预算执行情况，通过各部门收集整理绩效评价所需数据材料，以</w:t>
      </w:r>
      <w:r>
        <w:rPr>
          <w:rFonts w:hint="eastAsia"/>
          <w:color w:val="000000"/>
          <w:lang w:bidi="ar"/>
        </w:rPr>
        <w:t>民进甘肃省委会</w:t>
      </w:r>
      <w:r>
        <w:rPr>
          <w:rFonts w:hint="eastAsia"/>
        </w:rPr>
        <w:t>2022</w:t>
      </w:r>
      <w:r>
        <w:rPr>
          <w:rFonts w:hint="eastAsia"/>
        </w:rPr>
        <w:t>年申报的绩效目标以及前期查阅收集的资料为基础，根据部门职责，以预算执行、部门履职目标及效果为重点，填写《</w:t>
      </w:r>
      <w:r w:rsidR="009E12F4" w:rsidRPr="009E12F4">
        <w:rPr>
          <w:rFonts w:hint="eastAsia"/>
        </w:rPr>
        <w:t>中国民主促进会甘肃省委员会</w:t>
      </w:r>
      <w:r w:rsidR="009E12F4" w:rsidRPr="009E12F4">
        <w:rPr>
          <w:rFonts w:hint="eastAsia"/>
        </w:rPr>
        <w:t>202</w:t>
      </w:r>
      <w:r w:rsidR="009E12F4">
        <w:t>2</w:t>
      </w:r>
      <w:r w:rsidR="009E12F4" w:rsidRPr="009E12F4">
        <w:rPr>
          <w:rFonts w:hint="eastAsia"/>
        </w:rPr>
        <w:t>年度省级预算执行情况绩效自评报表</w:t>
      </w:r>
      <w:r>
        <w:rPr>
          <w:rFonts w:hint="eastAsia"/>
        </w:rPr>
        <w:t>》，并根据其工作实际内容及预算执行情况赋予相应分值，做到自评表内容完整、分值合理、数据真实、结果客观，并完成《</w:t>
      </w:r>
      <w:r w:rsidR="00AD2BEA">
        <w:rPr>
          <w:rStyle w:val="s22"/>
          <w:rFonts w:ascii="仿宋_GB2312" w:hAnsi="仿宋_GB2312" w:hint="eastAsia"/>
          <w:color w:val="000000"/>
        </w:rPr>
        <w:t>中国民主促进会</w:t>
      </w:r>
      <w:r w:rsidR="00AD2BEA">
        <w:rPr>
          <w:rFonts w:hint="eastAsia"/>
        </w:rPr>
        <w:t>甘肃省委员会</w:t>
      </w:r>
      <w:r>
        <w:rPr>
          <w:rFonts w:hint="eastAsia"/>
        </w:rPr>
        <w:t>2022</w:t>
      </w:r>
      <w:r>
        <w:rPr>
          <w:rFonts w:hint="eastAsia"/>
        </w:rPr>
        <w:t>年度</w:t>
      </w:r>
      <w:r w:rsidR="00AD2BEA">
        <w:rPr>
          <w:rFonts w:hint="eastAsia"/>
        </w:rPr>
        <w:t>省级</w:t>
      </w:r>
      <w:r>
        <w:rPr>
          <w:rFonts w:hint="eastAsia"/>
        </w:rPr>
        <w:t>预算执行情况绩效自评报告》。</w:t>
      </w:r>
    </w:p>
    <w:p w14:paraId="2072A79A" w14:textId="77777777" w:rsidR="00B1492C" w:rsidRPr="009E12F4" w:rsidRDefault="00952399" w:rsidP="009E12F4">
      <w:pPr>
        <w:ind w:firstLine="643"/>
        <w:rPr>
          <w:b/>
        </w:rPr>
      </w:pPr>
      <w:bookmarkStart w:id="29" w:name="_Toc30289"/>
      <w:bookmarkStart w:id="30" w:name="_Toc65230988"/>
      <w:r w:rsidRPr="009E12F4">
        <w:rPr>
          <w:rFonts w:hint="eastAsia"/>
          <w:b/>
        </w:rPr>
        <w:t>3</w:t>
      </w:r>
      <w:r w:rsidR="009E12F4">
        <w:rPr>
          <w:rFonts w:hint="eastAsia"/>
          <w:b/>
        </w:rPr>
        <w:t>.</w:t>
      </w:r>
      <w:r w:rsidRPr="009E12F4">
        <w:rPr>
          <w:rFonts w:hint="eastAsia"/>
          <w:b/>
        </w:rPr>
        <w:t>审核报送</w:t>
      </w:r>
      <w:bookmarkEnd w:id="29"/>
      <w:bookmarkEnd w:id="30"/>
    </w:p>
    <w:p w14:paraId="699480F4" w14:textId="77777777" w:rsidR="00B1492C" w:rsidRDefault="00952399">
      <w:pPr>
        <w:ind w:firstLine="640"/>
        <w:rPr>
          <w:color w:val="000000"/>
          <w:lang w:bidi="ar"/>
        </w:rPr>
      </w:pPr>
      <w:r>
        <w:rPr>
          <w:rFonts w:ascii="仿宋_GB2312" w:hAnsi="仿宋_GB2312" w:hint="eastAsia"/>
          <w:color w:val="000000"/>
          <w:lang w:bidi="ar"/>
        </w:rPr>
        <w:t>自评表和自评报告完成之后，由各个业务部门进行内部审核，</w:t>
      </w:r>
      <w:r>
        <w:rPr>
          <w:rFonts w:ascii="仿宋_GB2312" w:hAnsi="仿宋_GB2312" w:hint="eastAsia"/>
          <w:color w:val="000000"/>
          <w:lang w:bidi="ar"/>
        </w:rPr>
        <w:lastRenderedPageBreak/>
        <w:t>对自评表的真实性、完整性、合理性和客观性进行初步审核，对发现的问题及时反馈和修改，修改完善后报送省财政厅审核备案。</w:t>
      </w:r>
      <w:bookmarkStart w:id="31" w:name="_Toc65235651"/>
      <w:bookmarkEnd w:id="28"/>
    </w:p>
    <w:p w14:paraId="012411D2" w14:textId="77777777" w:rsidR="00B1492C" w:rsidRDefault="00952399" w:rsidP="009E12F4">
      <w:pPr>
        <w:pStyle w:val="ab"/>
        <w:ind w:firstLine="640"/>
        <w:rPr>
          <w:b/>
        </w:rPr>
      </w:pPr>
      <w:bookmarkStart w:id="32" w:name="_Toc127999581"/>
      <w:r>
        <w:rPr>
          <w:rFonts w:hint="eastAsia"/>
        </w:rPr>
        <w:t>三、部门整体支出绩效自评情况分析</w:t>
      </w:r>
      <w:bookmarkEnd w:id="31"/>
      <w:bookmarkEnd w:id="32"/>
    </w:p>
    <w:p w14:paraId="5FCC5E75" w14:textId="77777777" w:rsidR="00B1492C" w:rsidRDefault="00952399" w:rsidP="009E12F4">
      <w:pPr>
        <w:pStyle w:val="1"/>
        <w:ind w:firstLine="643"/>
      </w:pPr>
      <w:bookmarkStart w:id="33" w:name="_Toc65235652"/>
      <w:bookmarkStart w:id="34" w:name="_Toc127999582"/>
      <w:r>
        <w:rPr>
          <w:rFonts w:hint="eastAsia"/>
        </w:rPr>
        <w:t>（一）部门决算情况</w:t>
      </w:r>
      <w:bookmarkEnd w:id="33"/>
      <w:bookmarkEnd w:id="34"/>
    </w:p>
    <w:p w14:paraId="3E509F0C" w14:textId="77777777" w:rsidR="00B1492C" w:rsidRPr="00AD2BEA" w:rsidRDefault="00952399">
      <w:pPr>
        <w:ind w:firstLine="640"/>
      </w:pPr>
      <w:r>
        <w:rPr>
          <w:rFonts w:hint="eastAsia"/>
        </w:rPr>
        <w:t>2022</w:t>
      </w:r>
      <w:r w:rsidR="009E12F4">
        <w:rPr>
          <w:rFonts w:hint="eastAsia"/>
        </w:rPr>
        <w:t>年民进甘肃省委会</w:t>
      </w:r>
      <w:r>
        <w:rPr>
          <w:rFonts w:hint="eastAsia"/>
        </w:rPr>
        <w:t>共收到财政拨入经费共计</w:t>
      </w:r>
      <w:r w:rsidR="009E12F4">
        <w:t>5</w:t>
      </w:r>
      <w:r w:rsidR="009E12F4">
        <w:rPr>
          <w:rFonts w:hint="eastAsia"/>
        </w:rPr>
        <w:t>,048,784.43</w:t>
      </w:r>
      <w:r>
        <w:rPr>
          <w:rFonts w:hint="eastAsia"/>
        </w:rPr>
        <w:t>元</w:t>
      </w:r>
      <w:r>
        <w:rPr>
          <w:rFonts w:hint="eastAsia"/>
        </w:rPr>
        <w:t>,</w:t>
      </w:r>
      <w:r>
        <w:rPr>
          <w:rFonts w:hint="eastAsia"/>
        </w:rPr>
        <w:t>年度财政拨款</w:t>
      </w:r>
      <w:r w:rsidR="009E12F4">
        <w:t>4,892,384.43</w:t>
      </w:r>
      <w:r>
        <w:rPr>
          <w:rFonts w:hint="eastAsia"/>
        </w:rPr>
        <w:t>元。其中：行政运行（</w:t>
      </w:r>
      <w:r>
        <w:rPr>
          <w:rFonts w:hint="eastAsia"/>
        </w:rPr>
        <w:t>2012801</w:t>
      </w:r>
      <w:r>
        <w:rPr>
          <w:rFonts w:hint="eastAsia"/>
        </w:rPr>
        <w:t>）拨入经费</w:t>
      </w:r>
      <w:r w:rsidR="009E12F4">
        <w:t>2,888,587.02</w:t>
      </w:r>
      <w:r>
        <w:rPr>
          <w:rFonts w:hint="eastAsia"/>
        </w:rPr>
        <w:t>元，占拨入总额</w:t>
      </w:r>
      <w:r>
        <w:rPr>
          <w:rFonts w:hint="eastAsia"/>
        </w:rPr>
        <w:t>59.04%</w:t>
      </w:r>
      <w:r>
        <w:rPr>
          <w:rFonts w:hint="eastAsia"/>
        </w:rPr>
        <w:t>；参政议政（</w:t>
      </w:r>
      <w:r>
        <w:rPr>
          <w:rFonts w:hint="eastAsia"/>
        </w:rPr>
        <w:t>2012804</w:t>
      </w:r>
      <w:r>
        <w:rPr>
          <w:rFonts w:hint="eastAsia"/>
        </w:rPr>
        <w:t>）拨入经费</w:t>
      </w:r>
      <w:r w:rsidR="009E12F4">
        <w:t>81</w:t>
      </w:r>
      <w:r w:rsidR="009E12F4" w:rsidRPr="00856A30">
        <w:rPr>
          <w:rFonts w:hint="eastAsia"/>
        </w:rPr>
        <w:t>0</w:t>
      </w:r>
      <w:r w:rsidR="009E12F4">
        <w:t>,</w:t>
      </w:r>
      <w:r w:rsidR="009E12F4" w:rsidRPr="00856A30">
        <w:rPr>
          <w:rFonts w:hint="eastAsia"/>
        </w:rPr>
        <w:t>000</w:t>
      </w:r>
      <w:r w:rsidR="009E12F4">
        <w:t>.0</w:t>
      </w:r>
      <w:r w:rsidR="009E12F4" w:rsidRPr="00856A30">
        <w:rPr>
          <w:rFonts w:hint="eastAsia"/>
        </w:rPr>
        <w:t>0</w:t>
      </w:r>
      <w:r>
        <w:rPr>
          <w:rFonts w:hint="eastAsia"/>
        </w:rPr>
        <w:t>元，占拨入总额</w:t>
      </w:r>
      <w:r>
        <w:rPr>
          <w:rFonts w:hint="eastAsia"/>
        </w:rPr>
        <w:t>16.56%</w:t>
      </w:r>
      <w:r>
        <w:rPr>
          <w:rFonts w:hint="eastAsia"/>
        </w:rPr>
        <w:t>；事业运行（</w:t>
      </w:r>
      <w:r>
        <w:rPr>
          <w:rFonts w:hint="eastAsia"/>
        </w:rPr>
        <w:t>2012850</w:t>
      </w:r>
      <w:r>
        <w:rPr>
          <w:rFonts w:hint="eastAsia"/>
        </w:rPr>
        <w:t>）拨入经费</w:t>
      </w:r>
      <w:r w:rsidR="009E12F4">
        <w:t>151</w:t>
      </w:r>
      <w:r w:rsidR="009E12F4">
        <w:rPr>
          <w:rFonts w:hint="eastAsia"/>
        </w:rPr>
        <w:t>,</w:t>
      </w:r>
      <w:r w:rsidR="009E12F4">
        <w:t>554.00</w:t>
      </w:r>
      <w:r>
        <w:rPr>
          <w:rFonts w:hint="eastAsia"/>
        </w:rPr>
        <w:t>元，占拨入总额</w:t>
      </w:r>
      <w:r>
        <w:rPr>
          <w:rFonts w:hint="eastAsia"/>
        </w:rPr>
        <w:t>3.10%</w:t>
      </w:r>
      <w:r>
        <w:rPr>
          <w:rFonts w:hint="eastAsia"/>
        </w:rPr>
        <w:t>；其他民主党派及工商联事务支出（</w:t>
      </w:r>
      <w:r>
        <w:rPr>
          <w:rFonts w:hint="eastAsia"/>
        </w:rPr>
        <w:t>2012899</w:t>
      </w:r>
      <w:r>
        <w:rPr>
          <w:rFonts w:hint="eastAsia"/>
        </w:rPr>
        <w:t>）拨入经费</w:t>
      </w:r>
      <w:r w:rsidR="009E12F4">
        <w:t>250,700.00</w:t>
      </w:r>
      <w:r>
        <w:rPr>
          <w:rFonts w:hint="eastAsia"/>
        </w:rPr>
        <w:t>元，占拨入总额</w:t>
      </w:r>
      <w:r>
        <w:rPr>
          <w:rFonts w:hint="eastAsia"/>
        </w:rPr>
        <w:t>5.12%</w:t>
      </w:r>
      <w:r>
        <w:rPr>
          <w:rFonts w:hint="eastAsia"/>
        </w:rPr>
        <w:t>；行政单位离退休（</w:t>
      </w:r>
      <w:r>
        <w:rPr>
          <w:rFonts w:hint="eastAsia"/>
        </w:rPr>
        <w:t>2080501</w:t>
      </w:r>
      <w:r>
        <w:rPr>
          <w:rFonts w:hint="eastAsia"/>
        </w:rPr>
        <w:t>）拨入经费</w:t>
      </w:r>
      <w:r w:rsidR="009E12F4">
        <w:t>49,100.00</w:t>
      </w:r>
      <w:r>
        <w:rPr>
          <w:rFonts w:hint="eastAsia"/>
        </w:rPr>
        <w:t>元，占拨入总额</w:t>
      </w:r>
      <w:r>
        <w:rPr>
          <w:rFonts w:hint="eastAsia"/>
        </w:rPr>
        <w:t>1.00%</w:t>
      </w:r>
      <w:r>
        <w:rPr>
          <w:rFonts w:hint="eastAsia"/>
        </w:rPr>
        <w:t>；机关事业单位基本养老保险缴费支出（</w:t>
      </w:r>
      <w:r>
        <w:rPr>
          <w:rFonts w:hint="eastAsia"/>
        </w:rPr>
        <w:t>2080505</w:t>
      </w:r>
      <w:r>
        <w:rPr>
          <w:rFonts w:hint="eastAsia"/>
        </w:rPr>
        <w:t>）拨入经费</w:t>
      </w:r>
      <w:r w:rsidR="009E12F4">
        <w:t>213,600.00</w:t>
      </w:r>
      <w:r>
        <w:rPr>
          <w:rFonts w:hint="eastAsia"/>
        </w:rPr>
        <w:t>元，占拨入总额</w:t>
      </w:r>
      <w:r>
        <w:rPr>
          <w:rFonts w:hint="eastAsia"/>
        </w:rPr>
        <w:t>4.37%</w:t>
      </w:r>
      <w:r>
        <w:rPr>
          <w:rFonts w:hint="eastAsia"/>
        </w:rPr>
        <w:t>；机关事业单位职业年金缴费支出</w:t>
      </w:r>
      <w:r w:rsidR="009E12F4">
        <w:t>51</w:t>
      </w:r>
      <w:r w:rsidR="009E12F4">
        <w:rPr>
          <w:rFonts w:hint="eastAsia"/>
        </w:rPr>
        <w:t>,</w:t>
      </w:r>
      <w:r w:rsidR="009E12F4">
        <w:t>143.41</w:t>
      </w:r>
      <w:r>
        <w:rPr>
          <w:rFonts w:hint="eastAsia"/>
        </w:rPr>
        <w:t>元，占拨入总额</w:t>
      </w:r>
      <w:r>
        <w:rPr>
          <w:rFonts w:hint="eastAsia"/>
        </w:rPr>
        <w:t>1.05%</w:t>
      </w:r>
      <w:r>
        <w:rPr>
          <w:rFonts w:hint="eastAsia"/>
        </w:rPr>
        <w:t>；其他社会保障和就业支出（</w:t>
      </w:r>
      <w:r>
        <w:rPr>
          <w:rFonts w:hint="eastAsia"/>
        </w:rPr>
        <w:t>2089999</w:t>
      </w:r>
      <w:r>
        <w:rPr>
          <w:rFonts w:hint="eastAsia"/>
        </w:rPr>
        <w:t>）拨入经费</w:t>
      </w:r>
      <w:r w:rsidR="009E12F4" w:rsidRPr="00856A30">
        <w:t>2</w:t>
      </w:r>
      <w:r w:rsidR="009E12F4">
        <w:t>,8</w:t>
      </w:r>
      <w:r w:rsidR="009E12F4" w:rsidRPr="00856A30">
        <w:t>00</w:t>
      </w:r>
      <w:r w:rsidR="009E12F4">
        <w:t>.00</w:t>
      </w:r>
      <w:r>
        <w:rPr>
          <w:rFonts w:hint="eastAsia"/>
        </w:rPr>
        <w:t>元，占拨入总额</w:t>
      </w:r>
      <w:r>
        <w:rPr>
          <w:rFonts w:hint="eastAsia"/>
        </w:rPr>
        <w:t>0.06%</w:t>
      </w:r>
      <w:r>
        <w:rPr>
          <w:rFonts w:hint="eastAsia"/>
        </w:rPr>
        <w:t>；行政单位医疗（</w:t>
      </w:r>
      <w:r>
        <w:rPr>
          <w:rFonts w:hint="eastAsia"/>
        </w:rPr>
        <w:t>2101101</w:t>
      </w:r>
      <w:r>
        <w:rPr>
          <w:rFonts w:hint="eastAsia"/>
        </w:rPr>
        <w:t>）拨入经费</w:t>
      </w:r>
      <w:r w:rsidR="009E12F4">
        <w:t>89,300.00</w:t>
      </w:r>
      <w:r>
        <w:rPr>
          <w:rFonts w:hint="eastAsia"/>
        </w:rPr>
        <w:t>元，占拨入总额</w:t>
      </w:r>
      <w:r>
        <w:rPr>
          <w:rFonts w:hint="eastAsia"/>
        </w:rPr>
        <w:t>1.83%</w:t>
      </w:r>
      <w:r>
        <w:rPr>
          <w:rFonts w:hint="eastAsia"/>
        </w:rPr>
        <w:t>；事业单位医疗（</w:t>
      </w:r>
      <w:r>
        <w:rPr>
          <w:rFonts w:hint="eastAsia"/>
        </w:rPr>
        <w:t>2101102</w:t>
      </w:r>
      <w:r>
        <w:rPr>
          <w:rFonts w:hint="eastAsia"/>
        </w:rPr>
        <w:t>）拨入经费</w:t>
      </w:r>
      <w:r w:rsidR="009E12F4">
        <w:t>20,100.00</w:t>
      </w:r>
      <w:r>
        <w:rPr>
          <w:rFonts w:hint="eastAsia"/>
        </w:rPr>
        <w:t>元，占拨入总额</w:t>
      </w:r>
      <w:r>
        <w:rPr>
          <w:rFonts w:hint="eastAsia"/>
        </w:rPr>
        <w:t>0.41%</w:t>
      </w:r>
      <w:r>
        <w:rPr>
          <w:rFonts w:hint="eastAsia"/>
        </w:rPr>
        <w:t>；公务员医疗补助（</w:t>
      </w:r>
      <w:r>
        <w:rPr>
          <w:rFonts w:hint="eastAsia"/>
        </w:rPr>
        <w:t>2101103</w:t>
      </w:r>
      <w:r>
        <w:rPr>
          <w:rFonts w:hint="eastAsia"/>
        </w:rPr>
        <w:t>）拨入经费</w:t>
      </w:r>
      <w:r w:rsidR="009E12F4">
        <w:t>120,600.00</w:t>
      </w:r>
      <w:r>
        <w:rPr>
          <w:rFonts w:hint="eastAsia"/>
        </w:rPr>
        <w:t>元，占拨入总额</w:t>
      </w:r>
      <w:r>
        <w:rPr>
          <w:rFonts w:hint="eastAsia"/>
        </w:rPr>
        <w:t>2.47%</w:t>
      </w:r>
      <w:r>
        <w:rPr>
          <w:rFonts w:hint="eastAsia"/>
        </w:rPr>
        <w:t>；住房公积金（</w:t>
      </w:r>
      <w:r>
        <w:rPr>
          <w:rFonts w:hint="eastAsia"/>
        </w:rPr>
        <w:t>2210201</w:t>
      </w:r>
      <w:r>
        <w:rPr>
          <w:rFonts w:hint="eastAsia"/>
        </w:rPr>
        <w:t>）拨入经费</w:t>
      </w:r>
      <w:r w:rsidR="009E12F4">
        <w:t>244,900.00</w:t>
      </w:r>
      <w:r>
        <w:rPr>
          <w:rFonts w:hint="eastAsia"/>
        </w:rPr>
        <w:t>元，占拨入总额</w:t>
      </w:r>
      <w:r>
        <w:rPr>
          <w:rFonts w:hint="eastAsia"/>
        </w:rPr>
        <w:t>5.01%</w:t>
      </w:r>
      <w:r>
        <w:rPr>
          <w:rFonts w:hint="eastAsia"/>
        </w:rPr>
        <w:t>；</w:t>
      </w:r>
      <w:r>
        <w:rPr>
          <w:rFonts w:ascii="仿宋_GB2312" w:hAnsi="仿宋_GB2312" w:hint="eastAsia"/>
        </w:rPr>
        <w:t>上年结转资金</w:t>
      </w:r>
      <w:r w:rsidR="009E12F4" w:rsidRPr="00AD2BEA">
        <w:rPr>
          <w:rFonts w:hint="eastAsia"/>
        </w:rPr>
        <w:t>15</w:t>
      </w:r>
      <w:r w:rsidRPr="00AD2BEA">
        <w:rPr>
          <w:rFonts w:hint="eastAsia"/>
        </w:rPr>
        <w:t>6</w:t>
      </w:r>
      <w:r w:rsidR="009E12F4" w:rsidRPr="00AD2BEA">
        <w:t>,</w:t>
      </w:r>
      <w:r w:rsidRPr="00AD2BEA">
        <w:rPr>
          <w:rFonts w:hint="eastAsia"/>
        </w:rPr>
        <w:t>4</w:t>
      </w:r>
      <w:r w:rsidR="009E12F4" w:rsidRPr="00AD2BEA">
        <w:t>00.00</w:t>
      </w:r>
      <w:r w:rsidRPr="00AD2BEA">
        <w:rPr>
          <w:rFonts w:hint="eastAsia"/>
        </w:rPr>
        <w:t>万元。</w:t>
      </w:r>
    </w:p>
    <w:p w14:paraId="5D04B694" w14:textId="6636D07E" w:rsidR="00B1492C" w:rsidRDefault="00952399">
      <w:pPr>
        <w:ind w:firstLine="640"/>
      </w:pPr>
      <w:r>
        <w:rPr>
          <w:rFonts w:hint="eastAsia"/>
        </w:rPr>
        <w:t>2022</w:t>
      </w:r>
      <w:r>
        <w:rPr>
          <w:rFonts w:hint="eastAsia"/>
        </w:rPr>
        <w:t>年民进甘肃省委会财政拨款基本支出共计：</w:t>
      </w:r>
      <w:r w:rsidR="004D15D3">
        <w:t>4,958,784.43</w:t>
      </w:r>
      <w:r>
        <w:rPr>
          <w:rFonts w:hint="eastAsia"/>
        </w:rPr>
        <w:t>元</w:t>
      </w:r>
      <w:r>
        <w:rPr>
          <w:rFonts w:hint="eastAsia"/>
        </w:rPr>
        <w:t>,</w:t>
      </w:r>
      <w:r>
        <w:rPr>
          <w:rFonts w:hint="eastAsia"/>
        </w:rPr>
        <w:t>具体分析如下：（</w:t>
      </w:r>
      <w:r>
        <w:rPr>
          <w:rFonts w:hint="eastAsia"/>
        </w:rPr>
        <w:t>1</w:t>
      </w:r>
      <w:r>
        <w:rPr>
          <w:rFonts w:hint="eastAsia"/>
        </w:rPr>
        <w:t>）工资福利支出</w:t>
      </w:r>
      <w:r w:rsidR="004D15D3">
        <w:t>2,878,921.91</w:t>
      </w:r>
      <w:r>
        <w:rPr>
          <w:rFonts w:hint="eastAsia"/>
        </w:rPr>
        <w:t>元，占财政拨款基本支出的</w:t>
      </w:r>
      <w:r>
        <w:rPr>
          <w:rFonts w:hint="eastAsia"/>
        </w:rPr>
        <w:t>58.06%</w:t>
      </w:r>
      <w:r>
        <w:rPr>
          <w:rFonts w:hint="eastAsia"/>
        </w:rPr>
        <w:t>；（</w:t>
      </w:r>
      <w:r>
        <w:rPr>
          <w:rFonts w:hint="eastAsia"/>
        </w:rPr>
        <w:t>2</w:t>
      </w:r>
      <w:r>
        <w:rPr>
          <w:rFonts w:hint="eastAsia"/>
        </w:rPr>
        <w:t>）商品和服务支出</w:t>
      </w:r>
      <w:r w:rsidR="004D15D3">
        <w:lastRenderedPageBreak/>
        <w:t>1,227,097.52</w:t>
      </w:r>
      <w:r>
        <w:rPr>
          <w:rFonts w:hint="eastAsia"/>
        </w:rPr>
        <w:t>元，占财政拨款基本支出的</w:t>
      </w:r>
      <w:r>
        <w:rPr>
          <w:rFonts w:hint="eastAsia"/>
        </w:rPr>
        <w:t>24.75%</w:t>
      </w:r>
      <w:r>
        <w:rPr>
          <w:rFonts w:hint="eastAsia"/>
        </w:rPr>
        <w:t>；（</w:t>
      </w:r>
      <w:r>
        <w:rPr>
          <w:rFonts w:hint="eastAsia"/>
        </w:rPr>
        <w:t>3</w:t>
      </w:r>
      <w:r>
        <w:rPr>
          <w:rFonts w:hint="eastAsia"/>
        </w:rPr>
        <w:t>）对个人和家庭的补助</w:t>
      </w:r>
      <w:r w:rsidR="004D15D3">
        <w:t>787,985.00</w:t>
      </w:r>
      <w:r>
        <w:rPr>
          <w:rFonts w:hint="eastAsia"/>
        </w:rPr>
        <w:t>元，占财政拨款基本支出的</w:t>
      </w:r>
      <w:r>
        <w:rPr>
          <w:rFonts w:hint="eastAsia"/>
        </w:rPr>
        <w:t>15.89%</w:t>
      </w:r>
      <w:r>
        <w:rPr>
          <w:rFonts w:hint="eastAsia"/>
        </w:rPr>
        <w:t>；（</w:t>
      </w:r>
      <w:r>
        <w:rPr>
          <w:rFonts w:hint="eastAsia"/>
        </w:rPr>
        <w:t>4</w:t>
      </w:r>
      <w:r>
        <w:rPr>
          <w:rFonts w:hint="eastAsia"/>
        </w:rPr>
        <w:t>）资本性支出</w:t>
      </w:r>
      <w:r w:rsidR="004D15D3">
        <w:t>64</w:t>
      </w:r>
      <w:r w:rsidR="004D15D3">
        <w:rPr>
          <w:rFonts w:hint="eastAsia"/>
        </w:rPr>
        <w:t>,</w:t>
      </w:r>
      <w:r w:rsidR="004D15D3">
        <w:t>780.00</w:t>
      </w:r>
      <w:r>
        <w:rPr>
          <w:rFonts w:hint="eastAsia"/>
        </w:rPr>
        <w:t>元，占财政拨款基本支出的</w:t>
      </w:r>
      <w:r>
        <w:rPr>
          <w:rFonts w:hint="eastAsia"/>
        </w:rPr>
        <w:t>1.31%</w:t>
      </w:r>
      <w:r>
        <w:rPr>
          <w:rFonts w:hint="eastAsia"/>
        </w:rPr>
        <w:t>。</w:t>
      </w:r>
    </w:p>
    <w:p w14:paraId="18DD4454" w14:textId="77777777" w:rsidR="004D15D3" w:rsidRPr="004D15D3" w:rsidRDefault="00952399" w:rsidP="004D15D3">
      <w:pPr>
        <w:spacing w:line="500" w:lineRule="exact"/>
        <w:ind w:firstLine="640"/>
      </w:pPr>
      <w:bookmarkStart w:id="35" w:name="_Toc65235653"/>
      <w:r>
        <w:rPr>
          <w:rFonts w:hint="eastAsia"/>
        </w:rPr>
        <w:t>民进甘肃省委会</w:t>
      </w:r>
      <w:r>
        <w:rPr>
          <w:rFonts w:hint="eastAsia"/>
        </w:rPr>
        <w:t>2022</w:t>
      </w:r>
      <w:r>
        <w:rPr>
          <w:rFonts w:hint="eastAsia"/>
        </w:rPr>
        <w:t>年底结转结余资金</w:t>
      </w:r>
      <w:r w:rsidR="004D15D3">
        <w:t>90,000.00</w:t>
      </w:r>
      <w:r>
        <w:rPr>
          <w:rFonts w:hint="eastAsia"/>
        </w:rPr>
        <w:t>元，</w:t>
      </w:r>
      <w:r w:rsidR="004D15D3">
        <w:rPr>
          <w:rFonts w:hint="eastAsia"/>
        </w:rPr>
        <w:t>形成</w:t>
      </w:r>
      <w:r w:rsidR="004D15D3" w:rsidRPr="004D15D3">
        <w:rPr>
          <w:rFonts w:hint="eastAsia"/>
        </w:rPr>
        <w:t>的主要原因是受疫情影响，部分调研工作计划推迟，该部分资金下年继续使用。</w:t>
      </w:r>
    </w:p>
    <w:p w14:paraId="7B9307F4" w14:textId="77777777" w:rsidR="00B1492C" w:rsidRDefault="00952399" w:rsidP="004D15D3">
      <w:pPr>
        <w:pStyle w:val="1"/>
        <w:ind w:firstLine="643"/>
      </w:pPr>
      <w:bookmarkStart w:id="36" w:name="_Toc127999583"/>
      <w:r>
        <w:rPr>
          <w:rFonts w:hint="eastAsia"/>
        </w:rPr>
        <w:t>（二）总体绩效目标完成情况分析</w:t>
      </w:r>
      <w:bookmarkEnd w:id="35"/>
      <w:bookmarkEnd w:id="36"/>
    </w:p>
    <w:p w14:paraId="52A519BE" w14:textId="77777777" w:rsidR="00B1492C" w:rsidRPr="004D15D3" w:rsidRDefault="00952399" w:rsidP="004D15D3">
      <w:pPr>
        <w:ind w:firstLine="643"/>
        <w:rPr>
          <w:b/>
        </w:rPr>
      </w:pPr>
      <w:bookmarkStart w:id="37" w:name="_Toc26942"/>
      <w:bookmarkStart w:id="38" w:name="_Toc65230993"/>
      <w:r w:rsidRPr="004D15D3">
        <w:rPr>
          <w:rFonts w:hint="eastAsia"/>
          <w:b/>
        </w:rPr>
        <w:t>1</w:t>
      </w:r>
      <w:r w:rsidR="004D15D3" w:rsidRPr="004D15D3">
        <w:rPr>
          <w:rFonts w:hint="eastAsia"/>
          <w:b/>
        </w:rPr>
        <w:t>.</w:t>
      </w:r>
      <w:r w:rsidRPr="004D15D3">
        <w:rPr>
          <w:rFonts w:hint="eastAsia"/>
          <w:b/>
        </w:rPr>
        <w:t>总体绩效目标</w:t>
      </w:r>
      <w:bookmarkEnd w:id="37"/>
      <w:bookmarkEnd w:id="38"/>
    </w:p>
    <w:p w14:paraId="22D982D7" w14:textId="77777777" w:rsidR="00B1492C" w:rsidRDefault="00952399" w:rsidP="004D15D3">
      <w:pPr>
        <w:ind w:firstLine="640"/>
      </w:pPr>
      <w:r>
        <w:rPr>
          <w:rFonts w:hint="eastAsia"/>
        </w:rPr>
        <w:t>经综合评价与分析，</w:t>
      </w:r>
      <w:r>
        <w:rPr>
          <w:rFonts w:hint="eastAsia"/>
        </w:rPr>
        <w:t>2022</w:t>
      </w:r>
      <w:r>
        <w:rPr>
          <w:rFonts w:hint="eastAsia"/>
        </w:rPr>
        <w:t>年民进甘肃省委会整体支出绩效得分为</w:t>
      </w:r>
      <w:r>
        <w:rPr>
          <w:rFonts w:hint="eastAsia"/>
          <w:color w:val="000000" w:themeColor="text1"/>
        </w:rPr>
        <w:t>96.51</w:t>
      </w:r>
      <w:r>
        <w:rPr>
          <w:rFonts w:hint="eastAsia"/>
        </w:rPr>
        <w:t>分，评价结果为“优”，具体得分情况</w:t>
      </w:r>
      <w:r w:rsidR="004D15D3">
        <w:rPr>
          <w:rFonts w:hint="eastAsia"/>
        </w:rPr>
        <w:t>下</w:t>
      </w:r>
      <w:r>
        <w:rPr>
          <w:rFonts w:hint="eastAsia"/>
        </w:rPr>
        <w:t>表所示：</w:t>
      </w:r>
    </w:p>
    <w:tbl>
      <w:tblPr>
        <w:tblStyle w:val="32"/>
        <w:tblW w:w="4998" w:type="pct"/>
        <w:tblLook w:val="04A0" w:firstRow="1" w:lastRow="0" w:firstColumn="1" w:lastColumn="0" w:noHBand="0" w:noVBand="1"/>
      </w:tblPr>
      <w:tblGrid>
        <w:gridCol w:w="3302"/>
        <w:gridCol w:w="1586"/>
        <w:gridCol w:w="1894"/>
        <w:gridCol w:w="2058"/>
      </w:tblGrid>
      <w:tr w:rsidR="00B1492C" w14:paraId="4DEB7EFF" w14:textId="77777777" w:rsidTr="004D15D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868" w:type="pct"/>
          </w:tcPr>
          <w:p w14:paraId="0D7D2C67" w14:textId="77777777" w:rsidR="00B1492C" w:rsidRPr="00DC493A" w:rsidRDefault="00952399">
            <w:pPr>
              <w:widowControl/>
              <w:ind w:firstLineChars="0" w:firstLine="0"/>
              <w:jc w:val="center"/>
              <w:textAlignment w:val="center"/>
              <w:rPr>
                <w:rFonts w:eastAsia="宋体"/>
                <w:bCs w:val="0"/>
                <w:color w:val="000000"/>
                <w:sz w:val="24"/>
                <w:szCs w:val="24"/>
              </w:rPr>
            </w:pPr>
            <w:r w:rsidRPr="00DC493A">
              <w:rPr>
                <w:rFonts w:ascii="仿宋_GB2312" w:eastAsia="宋体" w:hAnsi="仿宋_GB2312" w:hint="eastAsia"/>
                <w:bCs w:val="0"/>
                <w:color w:val="000000"/>
                <w:kern w:val="0"/>
                <w:sz w:val="24"/>
                <w:szCs w:val="24"/>
                <w:lang w:bidi="ar"/>
              </w:rPr>
              <w:t>一级指标</w:t>
            </w:r>
          </w:p>
        </w:tc>
        <w:tc>
          <w:tcPr>
            <w:tcW w:w="897" w:type="pct"/>
            <w:noWrap/>
          </w:tcPr>
          <w:p w14:paraId="161D2B09" w14:textId="77777777" w:rsidR="00B1492C" w:rsidRPr="00DC493A"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Cs w:val="0"/>
                <w:color w:val="000000"/>
                <w:sz w:val="24"/>
                <w:szCs w:val="24"/>
              </w:rPr>
            </w:pPr>
            <w:r w:rsidRPr="00DC493A">
              <w:rPr>
                <w:rFonts w:ascii="仿宋_GB2312" w:eastAsia="宋体" w:hAnsi="仿宋_GB2312" w:hint="eastAsia"/>
                <w:bCs w:val="0"/>
                <w:color w:val="000000"/>
                <w:kern w:val="0"/>
                <w:sz w:val="24"/>
                <w:szCs w:val="24"/>
                <w:lang w:bidi="ar"/>
              </w:rPr>
              <w:t>分值</w:t>
            </w:r>
          </w:p>
        </w:tc>
        <w:tc>
          <w:tcPr>
            <w:tcW w:w="1071" w:type="pct"/>
            <w:noWrap/>
          </w:tcPr>
          <w:p w14:paraId="7808B3E9" w14:textId="77777777" w:rsidR="00B1492C" w:rsidRPr="00DC493A"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Cs w:val="0"/>
                <w:color w:val="000000"/>
                <w:sz w:val="24"/>
                <w:szCs w:val="24"/>
              </w:rPr>
            </w:pPr>
            <w:r w:rsidRPr="00DC493A">
              <w:rPr>
                <w:rFonts w:ascii="仿宋_GB2312" w:eastAsia="宋体" w:hAnsi="仿宋_GB2312" w:hint="eastAsia"/>
                <w:bCs w:val="0"/>
                <w:color w:val="000000"/>
                <w:kern w:val="0"/>
                <w:sz w:val="24"/>
                <w:szCs w:val="24"/>
                <w:lang w:bidi="ar"/>
              </w:rPr>
              <w:t>自评得分</w:t>
            </w:r>
          </w:p>
        </w:tc>
        <w:tc>
          <w:tcPr>
            <w:tcW w:w="1164" w:type="pct"/>
            <w:noWrap/>
          </w:tcPr>
          <w:p w14:paraId="00EAE1F7" w14:textId="77777777" w:rsidR="00B1492C" w:rsidRPr="00DC493A"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Cs w:val="0"/>
                <w:color w:val="000000"/>
                <w:sz w:val="24"/>
                <w:szCs w:val="24"/>
              </w:rPr>
            </w:pPr>
            <w:r w:rsidRPr="00DC493A">
              <w:rPr>
                <w:rFonts w:ascii="仿宋_GB2312" w:eastAsia="宋体" w:hAnsi="仿宋_GB2312" w:hint="eastAsia"/>
                <w:bCs w:val="0"/>
                <w:color w:val="000000"/>
                <w:kern w:val="0"/>
                <w:sz w:val="24"/>
                <w:szCs w:val="24"/>
                <w:lang w:bidi="ar"/>
              </w:rPr>
              <w:t>得分率</w:t>
            </w:r>
          </w:p>
        </w:tc>
      </w:tr>
      <w:tr w:rsidR="00B1492C" w14:paraId="0CD507A0" w14:textId="77777777" w:rsidTr="004D15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68" w:type="pct"/>
          </w:tcPr>
          <w:p w14:paraId="5E73D44D" w14:textId="77777777" w:rsidR="00B1492C" w:rsidRPr="00DC493A" w:rsidRDefault="00952399" w:rsidP="004D15D3">
            <w:pPr>
              <w:widowControl/>
              <w:ind w:firstLineChars="0" w:firstLine="0"/>
              <w:jc w:val="center"/>
              <w:textAlignment w:val="center"/>
              <w:rPr>
                <w:rFonts w:eastAsia="宋体"/>
                <w:color w:val="000000"/>
                <w:sz w:val="24"/>
                <w:szCs w:val="24"/>
              </w:rPr>
            </w:pPr>
            <w:r w:rsidRPr="00DC493A">
              <w:rPr>
                <w:rFonts w:ascii="仿宋_GB2312" w:eastAsia="宋体" w:hAnsi="仿宋_GB2312" w:hint="eastAsia"/>
                <w:color w:val="000000"/>
                <w:kern w:val="0"/>
                <w:sz w:val="24"/>
                <w:szCs w:val="24"/>
                <w:lang w:bidi="ar"/>
              </w:rPr>
              <w:t>预算执行率</w:t>
            </w:r>
          </w:p>
        </w:tc>
        <w:tc>
          <w:tcPr>
            <w:tcW w:w="897" w:type="pct"/>
            <w:noWrap/>
          </w:tcPr>
          <w:p w14:paraId="1CA48736"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10</w:t>
            </w:r>
            <w:r w:rsidR="004D15D3" w:rsidRPr="00DC493A">
              <w:rPr>
                <w:rFonts w:eastAsia="宋体"/>
                <w:color w:val="000000"/>
                <w:kern w:val="0"/>
                <w:sz w:val="24"/>
                <w:szCs w:val="24"/>
                <w:lang w:bidi="ar"/>
              </w:rPr>
              <w:t>.00</w:t>
            </w:r>
          </w:p>
        </w:tc>
        <w:tc>
          <w:tcPr>
            <w:tcW w:w="1071" w:type="pct"/>
            <w:noWrap/>
          </w:tcPr>
          <w:p w14:paraId="6EE3D20B"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9.82</w:t>
            </w:r>
          </w:p>
        </w:tc>
        <w:tc>
          <w:tcPr>
            <w:tcW w:w="1164" w:type="pct"/>
            <w:noWrap/>
          </w:tcPr>
          <w:p w14:paraId="34FDEF60"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98.20%</w:t>
            </w:r>
          </w:p>
        </w:tc>
      </w:tr>
      <w:tr w:rsidR="00B1492C" w14:paraId="5063AB87" w14:textId="77777777" w:rsidTr="004D15D3">
        <w:trPr>
          <w:trHeight w:val="454"/>
        </w:trPr>
        <w:tc>
          <w:tcPr>
            <w:cnfStyle w:val="001000000000" w:firstRow="0" w:lastRow="0" w:firstColumn="1" w:lastColumn="0" w:oddVBand="0" w:evenVBand="0" w:oddHBand="0" w:evenHBand="0" w:firstRowFirstColumn="0" w:firstRowLastColumn="0" w:lastRowFirstColumn="0" w:lastRowLastColumn="0"/>
            <w:tcW w:w="1868" w:type="pct"/>
          </w:tcPr>
          <w:p w14:paraId="63923F1E" w14:textId="77777777" w:rsidR="00B1492C" w:rsidRPr="00DC493A" w:rsidRDefault="00952399" w:rsidP="004D15D3">
            <w:pPr>
              <w:widowControl/>
              <w:ind w:firstLineChars="0" w:firstLine="0"/>
              <w:jc w:val="center"/>
              <w:textAlignment w:val="center"/>
              <w:rPr>
                <w:rFonts w:eastAsia="宋体"/>
                <w:color w:val="000000"/>
                <w:sz w:val="24"/>
                <w:szCs w:val="24"/>
              </w:rPr>
            </w:pPr>
            <w:r w:rsidRPr="00DC493A">
              <w:rPr>
                <w:rFonts w:ascii="仿宋_GB2312" w:eastAsia="宋体" w:hAnsi="仿宋_GB2312" w:hint="eastAsia"/>
                <w:color w:val="000000"/>
                <w:kern w:val="0"/>
                <w:sz w:val="24"/>
                <w:szCs w:val="24"/>
                <w:lang w:bidi="ar"/>
              </w:rPr>
              <w:t>部门管理</w:t>
            </w:r>
          </w:p>
        </w:tc>
        <w:tc>
          <w:tcPr>
            <w:tcW w:w="897" w:type="pct"/>
            <w:noWrap/>
          </w:tcPr>
          <w:p w14:paraId="7C8C525D"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27</w:t>
            </w:r>
            <w:r w:rsidR="004D15D3" w:rsidRPr="00DC493A">
              <w:rPr>
                <w:rFonts w:eastAsia="宋体"/>
                <w:color w:val="000000"/>
                <w:kern w:val="0"/>
                <w:sz w:val="24"/>
                <w:szCs w:val="24"/>
                <w:lang w:bidi="ar"/>
              </w:rPr>
              <w:t>.00</w:t>
            </w:r>
          </w:p>
        </w:tc>
        <w:tc>
          <w:tcPr>
            <w:tcW w:w="1071" w:type="pct"/>
            <w:noWrap/>
          </w:tcPr>
          <w:p w14:paraId="2E40AC47"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2</w:t>
            </w:r>
            <w:r w:rsidR="004D15D3" w:rsidRPr="00DC493A">
              <w:rPr>
                <w:rFonts w:eastAsia="宋体"/>
                <w:color w:val="000000"/>
                <w:kern w:val="0"/>
                <w:sz w:val="24"/>
                <w:szCs w:val="24"/>
                <w:lang w:bidi="ar"/>
              </w:rPr>
              <w:t>6.70</w:t>
            </w:r>
          </w:p>
        </w:tc>
        <w:tc>
          <w:tcPr>
            <w:tcW w:w="1164" w:type="pct"/>
            <w:noWrap/>
          </w:tcPr>
          <w:p w14:paraId="021DE841" w14:textId="77777777" w:rsidR="00B1492C" w:rsidRPr="00DC493A" w:rsidRDefault="004D15D3"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DC493A">
              <w:rPr>
                <w:rFonts w:eastAsia="宋体"/>
                <w:color w:val="000000"/>
                <w:kern w:val="0"/>
                <w:sz w:val="24"/>
                <w:szCs w:val="24"/>
                <w:lang w:bidi="ar"/>
              </w:rPr>
              <w:t>98.89</w:t>
            </w:r>
            <w:r w:rsidR="00952399" w:rsidRPr="00DC493A">
              <w:rPr>
                <w:rFonts w:eastAsia="宋体" w:hint="eastAsia"/>
                <w:color w:val="000000"/>
                <w:kern w:val="0"/>
                <w:sz w:val="24"/>
                <w:szCs w:val="24"/>
                <w:lang w:bidi="ar"/>
              </w:rPr>
              <w:t>%</w:t>
            </w:r>
          </w:p>
        </w:tc>
      </w:tr>
      <w:tr w:rsidR="00B1492C" w14:paraId="6E74137B" w14:textId="77777777" w:rsidTr="004D15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68" w:type="pct"/>
          </w:tcPr>
          <w:p w14:paraId="1AB83071" w14:textId="77777777" w:rsidR="00B1492C" w:rsidRPr="00DC493A" w:rsidRDefault="00952399" w:rsidP="004D15D3">
            <w:pPr>
              <w:widowControl/>
              <w:ind w:firstLineChars="0" w:firstLine="0"/>
              <w:jc w:val="center"/>
              <w:textAlignment w:val="center"/>
              <w:rPr>
                <w:rFonts w:eastAsia="宋体"/>
                <w:color w:val="000000"/>
                <w:sz w:val="24"/>
                <w:szCs w:val="24"/>
              </w:rPr>
            </w:pPr>
            <w:r w:rsidRPr="00DC493A">
              <w:rPr>
                <w:rFonts w:ascii="仿宋_GB2312" w:eastAsia="宋体" w:hAnsi="仿宋_GB2312" w:hint="eastAsia"/>
                <w:color w:val="000000"/>
                <w:kern w:val="0"/>
                <w:sz w:val="24"/>
                <w:szCs w:val="24"/>
                <w:lang w:bidi="ar"/>
              </w:rPr>
              <w:t>履职效果</w:t>
            </w:r>
          </w:p>
        </w:tc>
        <w:tc>
          <w:tcPr>
            <w:tcW w:w="897" w:type="pct"/>
            <w:noWrap/>
          </w:tcPr>
          <w:p w14:paraId="272713BA"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49.10</w:t>
            </w:r>
          </w:p>
        </w:tc>
        <w:tc>
          <w:tcPr>
            <w:tcW w:w="1071" w:type="pct"/>
            <w:noWrap/>
          </w:tcPr>
          <w:p w14:paraId="212C94A6"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45.79</w:t>
            </w:r>
          </w:p>
        </w:tc>
        <w:tc>
          <w:tcPr>
            <w:tcW w:w="1164" w:type="pct"/>
            <w:noWrap/>
          </w:tcPr>
          <w:p w14:paraId="464F621F"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93.26%</w:t>
            </w:r>
          </w:p>
        </w:tc>
      </w:tr>
      <w:tr w:rsidR="00B1492C" w14:paraId="468F6A2F" w14:textId="77777777" w:rsidTr="004D15D3">
        <w:trPr>
          <w:trHeight w:val="454"/>
        </w:trPr>
        <w:tc>
          <w:tcPr>
            <w:cnfStyle w:val="001000000000" w:firstRow="0" w:lastRow="0" w:firstColumn="1" w:lastColumn="0" w:oddVBand="0" w:evenVBand="0" w:oddHBand="0" w:evenHBand="0" w:firstRowFirstColumn="0" w:firstRowLastColumn="0" w:lastRowFirstColumn="0" w:lastRowLastColumn="0"/>
            <w:tcW w:w="1868" w:type="pct"/>
          </w:tcPr>
          <w:p w14:paraId="761C35D0" w14:textId="77777777" w:rsidR="00B1492C" w:rsidRPr="00DC493A" w:rsidRDefault="00952399" w:rsidP="004D15D3">
            <w:pPr>
              <w:widowControl/>
              <w:ind w:firstLineChars="0" w:firstLine="0"/>
              <w:jc w:val="center"/>
              <w:textAlignment w:val="center"/>
              <w:rPr>
                <w:rFonts w:eastAsia="宋体"/>
                <w:color w:val="000000"/>
                <w:sz w:val="24"/>
                <w:szCs w:val="24"/>
              </w:rPr>
            </w:pPr>
            <w:r w:rsidRPr="00DC493A">
              <w:rPr>
                <w:rFonts w:ascii="仿宋_GB2312" w:eastAsia="宋体" w:hAnsi="仿宋_GB2312" w:hint="eastAsia"/>
                <w:color w:val="000000"/>
                <w:kern w:val="0"/>
                <w:sz w:val="24"/>
                <w:szCs w:val="24"/>
                <w:lang w:bidi="ar"/>
              </w:rPr>
              <w:t>能力建设</w:t>
            </w:r>
          </w:p>
        </w:tc>
        <w:tc>
          <w:tcPr>
            <w:tcW w:w="897" w:type="pct"/>
            <w:noWrap/>
          </w:tcPr>
          <w:p w14:paraId="33496E90"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9</w:t>
            </w:r>
            <w:r w:rsidR="004D15D3" w:rsidRPr="00DC493A">
              <w:rPr>
                <w:rFonts w:eastAsia="宋体"/>
                <w:color w:val="000000"/>
                <w:kern w:val="0"/>
                <w:sz w:val="24"/>
                <w:szCs w:val="24"/>
                <w:lang w:bidi="ar"/>
              </w:rPr>
              <w:t>.00</w:t>
            </w:r>
          </w:p>
        </w:tc>
        <w:tc>
          <w:tcPr>
            <w:tcW w:w="1071" w:type="pct"/>
            <w:noWrap/>
          </w:tcPr>
          <w:p w14:paraId="232369D9"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9</w:t>
            </w:r>
            <w:r w:rsidR="004D15D3" w:rsidRPr="00DC493A">
              <w:rPr>
                <w:rFonts w:eastAsia="宋体"/>
                <w:color w:val="000000"/>
                <w:kern w:val="0"/>
                <w:sz w:val="24"/>
                <w:szCs w:val="24"/>
                <w:lang w:bidi="ar"/>
              </w:rPr>
              <w:t>.00</w:t>
            </w:r>
          </w:p>
        </w:tc>
        <w:tc>
          <w:tcPr>
            <w:tcW w:w="1164" w:type="pct"/>
            <w:noWrap/>
          </w:tcPr>
          <w:p w14:paraId="20A07403"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100</w:t>
            </w:r>
            <w:r w:rsidR="004D15D3" w:rsidRPr="00DC493A">
              <w:rPr>
                <w:rFonts w:eastAsia="宋体"/>
                <w:color w:val="000000"/>
                <w:kern w:val="0"/>
                <w:sz w:val="24"/>
                <w:szCs w:val="24"/>
                <w:lang w:bidi="ar"/>
              </w:rPr>
              <w:t>.00</w:t>
            </w:r>
            <w:r w:rsidRPr="00DC493A">
              <w:rPr>
                <w:rFonts w:eastAsia="宋体" w:hint="eastAsia"/>
                <w:color w:val="000000"/>
                <w:kern w:val="0"/>
                <w:sz w:val="24"/>
                <w:szCs w:val="24"/>
                <w:lang w:bidi="ar"/>
              </w:rPr>
              <w:t>%</w:t>
            </w:r>
          </w:p>
        </w:tc>
      </w:tr>
      <w:tr w:rsidR="00B1492C" w14:paraId="42E6C3C3" w14:textId="77777777" w:rsidTr="004D15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68" w:type="pct"/>
          </w:tcPr>
          <w:p w14:paraId="06E977C7" w14:textId="77777777" w:rsidR="00B1492C" w:rsidRPr="00DC493A" w:rsidRDefault="00952399" w:rsidP="004D15D3">
            <w:pPr>
              <w:widowControl/>
              <w:ind w:firstLineChars="0" w:firstLine="0"/>
              <w:jc w:val="center"/>
              <w:textAlignment w:val="center"/>
              <w:rPr>
                <w:rFonts w:eastAsia="宋体"/>
                <w:color w:val="000000"/>
                <w:sz w:val="24"/>
                <w:szCs w:val="24"/>
              </w:rPr>
            </w:pPr>
            <w:r w:rsidRPr="00DC493A">
              <w:rPr>
                <w:rFonts w:ascii="仿宋_GB2312" w:eastAsia="宋体" w:hAnsi="仿宋_GB2312" w:hint="eastAsia"/>
                <w:color w:val="000000"/>
                <w:kern w:val="0"/>
                <w:sz w:val="24"/>
                <w:szCs w:val="24"/>
                <w:lang w:bidi="ar"/>
              </w:rPr>
              <w:t>服务对象满意度</w:t>
            </w:r>
          </w:p>
        </w:tc>
        <w:tc>
          <w:tcPr>
            <w:tcW w:w="897" w:type="pct"/>
            <w:noWrap/>
          </w:tcPr>
          <w:p w14:paraId="45A4B395"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4.90</w:t>
            </w:r>
          </w:p>
        </w:tc>
        <w:tc>
          <w:tcPr>
            <w:tcW w:w="1071" w:type="pct"/>
            <w:noWrap/>
          </w:tcPr>
          <w:p w14:paraId="5A8A2E00"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4.90</w:t>
            </w:r>
          </w:p>
        </w:tc>
        <w:tc>
          <w:tcPr>
            <w:tcW w:w="1164" w:type="pct"/>
            <w:noWrap/>
          </w:tcPr>
          <w:p w14:paraId="02138BCC" w14:textId="77777777" w:rsidR="00B1492C" w:rsidRPr="00DC493A" w:rsidRDefault="00952399" w:rsidP="004D15D3">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DC493A">
              <w:rPr>
                <w:rFonts w:eastAsia="宋体" w:hint="eastAsia"/>
                <w:color w:val="000000"/>
                <w:kern w:val="0"/>
                <w:sz w:val="24"/>
                <w:szCs w:val="24"/>
                <w:lang w:bidi="ar"/>
              </w:rPr>
              <w:t>100</w:t>
            </w:r>
            <w:r w:rsidR="004D15D3" w:rsidRPr="00DC493A">
              <w:rPr>
                <w:rFonts w:eastAsia="宋体"/>
                <w:color w:val="000000"/>
                <w:kern w:val="0"/>
                <w:sz w:val="24"/>
                <w:szCs w:val="24"/>
                <w:lang w:bidi="ar"/>
              </w:rPr>
              <w:t>.00</w:t>
            </w:r>
            <w:r w:rsidRPr="00DC493A">
              <w:rPr>
                <w:rFonts w:eastAsia="宋体" w:hint="eastAsia"/>
                <w:color w:val="000000"/>
                <w:kern w:val="0"/>
                <w:sz w:val="24"/>
                <w:szCs w:val="24"/>
                <w:lang w:bidi="ar"/>
              </w:rPr>
              <w:t>%</w:t>
            </w:r>
          </w:p>
        </w:tc>
      </w:tr>
      <w:tr w:rsidR="00B1492C" w14:paraId="51716A26" w14:textId="77777777" w:rsidTr="004D15D3">
        <w:trPr>
          <w:trHeight w:val="454"/>
        </w:trPr>
        <w:tc>
          <w:tcPr>
            <w:cnfStyle w:val="001000000000" w:firstRow="0" w:lastRow="0" w:firstColumn="1" w:lastColumn="0" w:oddVBand="0" w:evenVBand="0" w:oddHBand="0" w:evenHBand="0" w:firstRowFirstColumn="0" w:firstRowLastColumn="0" w:lastRowFirstColumn="0" w:lastRowLastColumn="0"/>
            <w:tcW w:w="1868" w:type="pct"/>
          </w:tcPr>
          <w:p w14:paraId="29F0E197" w14:textId="77777777" w:rsidR="00B1492C" w:rsidRPr="00DC493A" w:rsidRDefault="00952399" w:rsidP="004D15D3">
            <w:pPr>
              <w:widowControl/>
              <w:ind w:firstLineChars="0" w:firstLine="0"/>
              <w:jc w:val="center"/>
              <w:textAlignment w:val="center"/>
              <w:rPr>
                <w:rFonts w:eastAsia="宋体"/>
                <w:bCs w:val="0"/>
                <w:color w:val="000000"/>
                <w:sz w:val="24"/>
                <w:szCs w:val="24"/>
              </w:rPr>
            </w:pPr>
            <w:r w:rsidRPr="00DC493A">
              <w:rPr>
                <w:rFonts w:ascii="仿宋_GB2312" w:eastAsia="宋体" w:hAnsi="仿宋_GB2312" w:hint="eastAsia"/>
                <w:bCs w:val="0"/>
                <w:color w:val="000000"/>
                <w:kern w:val="0"/>
                <w:sz w:val="24"/>
                <w:szCs w:val="24"/>
                <w:lang w:bidi="ar"/>
              </w:rPr>
              <w:t>合计</w:t>
            </w:r>
          </w:p>
        </w:tc>
        <w:tc>
          <w:tcPr>
            <w:tcW w:w="897" w:type="pct"/>
            <w:noWrap/>
          </w:tcPr>
          <w:p w14:paraId="190B2EDB"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sz w:val="24"/>
                <w:szCs w:val="24"/>
              </w:rPr>
            </w:pPr>
            <w:r w:rsidRPr="00DC493A">
              <w:rPr>
                <w:rFonts w:eastAsia="宋体" w:hint="eastAsia"/>
                <w:b/>
                <w:bCs/>
                <w:color w:val="000000"/>
                <w:kern w:val="0"/>
                <w:sz w:val="24"/>
                <w:szCs w:val="24"/>
                <w:lang w:bidi="ar"/>
              </w:rPr>
              <w:t>100</w:t>
            </w:r>
          </w:p>
        </w:tc>
        <w:tc>
          <w:tcPr>
            <w:tcW w:w="1071" w:type="pct"/>
            <w:noWrap/>
          </w:tcPr>
          <w:p w14:paraId="5D114898"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DC493A">
              <w:rPr>
                <w:rFonts w:eastAsia="宋体" w:hint="eastAsia"/>
                <w:b/>
                <w:bCs/>
                <w:color w:val="000000"/>
                <w:kern w:val="0"/>
                <w:sz w:val="24"/>
                <w:szCs w:val="24"/>
                <w:lang w:bidi="ar"/>
              </w:rPr>
              <w:t>96.51</w:t>
            </w:r>
          </w:p>
        </w:tc>
        <w:tc>
          <w:tcPr>
            <w:tcW w:w="1164" w:type="pct"/>
            <w:noWrap/>
          </w:tcPr>
          <w:p w14:paraId="7B1AE288" w14:textId="77777777" w:rsidR="00B1492C" w:rsidRPr="00DC493A" w:rsidRDefault="00952399" w:rsidP="004D15D3">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sz w:val="24"/>
                <w:szCs w:val="24"/>
              </w:rPr>
            </w:pPr>
            <w:r w:rsidRPr="00DC493A">
              <w:rPr>
                <w:rFonts w:eastAsia="宋体" w:hint="eastAsia"/>
                <w:b/>
                <w:bCs/>
                <w:color w:val="000000"/>
                <w:kern w:val="0"/>
                <w:sz w:val="24"/>
                <w:szCs w:val="24"/>
                <w:lang w:bidi="ar"/>
              </w:rPr>
              <w:t>96.51%</w:t>
            </w:r>
          </w:p>
        </w:tc>
      </w:tr>
    </w:tbl>
    <w:p w14:paraId="07021FA1" w14:textId="62D65EAA" w:rsidR="00B1492C" w:rsidRPr="00DC493A" w:rsidRDefault="00952399" w:rsidP="00DC493A">
      <w:pPr>
        <w:ind w:firstLine="643"/>
        <w:rPr>
          <w:b/>
          <w:bCs/>
        </w:rPr>
      </w:pPr>
      <w:r w:rsidRPr="00DC493A">
        <w:rPr>
          <w:rFonts w:hint="eastAsia"/>
          <w:b/>
          <w:bCs/>
        </w:rPr>
        <w:t>2</w:t>
      </w:r>
      <w:r w:rsidR="00DC493A" w:rsidRPr="00DC493A">
        <w:rPr>
          <w:rFonts w:hint="eastAsia"/>
          <w:b/>
          <w:bCs/>
        </w:rPr>
        <w:t>.</w:t>
      </w:r>
      <w:r w:rsidRPr="00DC493A">
        <w:rPr>
          <w:rFonts w:hint="eastAsia"/>
          <w:b/>
          <w:bCs/>
        </w:rPr>
        <w:t>主要业务完成情况</w:t>
      </w:r>
    </w:p>
    <w:p w14:paraId="77842592" w14:textId="77777777" w:rsidR="00B1492C" w:rsidRDefault="00952399" w:rsidP="00DC493A">
      <w:pPr>
        <w:ind w:firstLine="640"/>
      </w:pPr>
      <w:r>
        <w:rPr>
          <w:rFonts w:hint="eastAsia"/>
        </w:rPr>
        <w:t>2022</w:t>
      </w:r>
      <w:r>
        <w:rPr>
          <w:rFonts w:hint="eastAsia"/>
        </w:rPr>
        <w:t>年，民进甘肃省委会以习近平新时代中国特色社会主义思想为指导，深入学习贯彻中共二十大、民进十三大和省十四次党代会精神，全面落实习近平总书记对甘肃重要指示和批示精神，围绕中心，服务大局，发挥优势，彰显特色，切实履行参政党职能，以新担当新作为，为新时期富民兴陇各项事业发展作出了新贡献。全年总体绩效目标预期及实际完成情况如下：</w:t>
      </w:r>
    </w:p>
    <w:p w14:paraId="23A25A30" w14:textId="77777777" w:rsidR="00B1492C" w:rsidRDefault="00952399" w:rsidP="00DC493A">
      <w:pPr>
        <w:ind w:firstLine="643"/>
      </w:pPr>
      <w:r>
        <w:rPr>
          <w:rFonts w:hint="eastAsia"/>
          <w:b/>
          <w:bCs/>
        </w:rPr>
        <w:lastRenderedPageBreak/>
        <w:t>目标</w:t>
      </w:r>
      <w:r>
        <w:rPr>
          <w:rFonts w:hint="eastAsia"/>
          <w:b/>
          <w:bCs/>
        </w:rPr>
        <w:t>1</w:t>
      </w:r>
      <w:r>
        <w:rPr>
          <w:rFonts w:hint="eastAsia"/>
          <w:b/>
          <w:bCs/>
        </w:rPr>
        <w:t>：</w:t>
      </w:r>
      <w:r>
        <w:rPr>
          <w:rFonts w:hint="eastAsia"/>
        </w:rPr>
        <w:t>夯实思想政治基础：（</w:t>
      </w:r>
      <w:r>
        <w:rPr>
          <w:rFonts w:hint="eastAsia"/>
        </w:rPr>
        <w:t>1</w:t>
      </w:r>
      <w:r>
        <w:rPr>
          <w:rFonts w:hint="eastAsia"/>
        </w:rPr>
        <w:t>）深入开展学习教育。坚持以深入学习贯彻习近平新时代中国特色社会主义思想为主题主线，以深入学习习近平总书记关于新型政党制度重要论述、中共百年奋斗重大成就和历史经验、多党合作史和民进会史为重点，开展“矢志不渝跟党走，携手奋进新时代”政治交接主题教育，总结主题教育活动历程和经验，进一步巩固共同思想政治基础。全面贯彻理论学习中心组学习规则，推进各级组织开展学习。围绕重点制定学习计划，统筹安排各类会议、培训的学习内容，赴红色教育基地开展现场教学，促进集体学习和个人自学互动。（</w:t>
      </w:r>
      <w:r>
        <w:rPr>
          <w:rFonts w:hint="eastAsia"/>
        </w:rPr>
        <w:t>2</w:t>
      </w:r>
      <w:r>
        <w:rPr>
          <w:rFonts w:hint="eastAsia"/>
        </w:rPr>
        <w:t>）增强宣传引导合力。坚持政治原则，把握宣传范围和内容，扩大新闻宣传影响力，推进媒体融合，拓展传播渠道。推进会刊、网站、微信公众号平台建设，加强正面宣传和引导，增进思想共识，讲好多党合作故事。关注网络舆情和思想动态，提高网络舆情风险防范、应急处置和网络安全工作能力。（</w:t>
      </w:r>
      <w:r>
        <w:rPr>
          <w:rFonts w:hint="eastAsia"/>
        </w:rPr>
        <w:t>3</w:t>
      </w:r>
      <w:r>
        <w:rPr>
          <w:rFonts w:hint="eastAsia"/>
        </w:rPr>
        <w:t>）推进会史和理论研究工作。深化会史研究，做好会史资料发掘、记录和会务纪事、档案等工作。以省委会换届为契机，整理八届委员会工作实绩，编辑《继往开来—民进甘肃省委员会五年工作回眸（</w:t>
      </w:r>
      <w:r>
        <w:rPr>
          <w:rFonts w:hint="eastAsia"/>
        </w:rPr>
        <w:t>2017</w:t>
      </w:r>
      <w:r>
        <w:rPr>
          <w:rFonts w:hint="eastAsia"/>
        </w:rPr>
        <w:t>—</w:t>
      </w:r>
      <w:r>
        <w:rPr>
          <w:rFonts w:hint="eastAsia"/>
        </w:rPr>
        <w:t>2022</w:t>
      </w:r>
      <w:r>
        <w:rPr>
          <w:rFonts w:hint="eastAsia"/>
        </w:rPr>
        <w:t>）》以及《民进甘肃省第八届委员会助推甘肃发展参政议政成果汇编》《民进甘肃省第八届委员会助力甘肃脱贫攻坚和民主监督工作成果汇编》等资料。做好民进中央和省政协、中共甘肃省委统战部、甘肃社会主义学院组织的理论课题招标工作。</w:t>
      </w:r>
    </w:p>
    <w:p w14:paraId="266A9890" w14:textId="77777777" w:rsidR="00B1492C" w:rsidRDefault="00952399" w:rsidP="00DC493A">
      <w:pPr>
        <w:ind w:firstLine="643"/>
      </w:pPr>
      <w:r>
        <w:rPr>
          <w:rFonts w:hint="eastAsia"/>
          <w:b/>
          <w:bCs/>
        </w:rPr>
        <w:t>目标</w:t>
      </w:r>
      <w:r>
        <w:rPr>
          <w:rFonts w:hint="eastAsia"/>
          <w:b/>
          <w:bCs/>
        </w:rPr>
        <w:t>1</w:t>
      </w:r>
      <w:r>
        <w:rPr>
          <w:rFonts w:hint="eastAsia"/>
          <w:b/>
          <w:bCs/>
        </w:rPr>
        <w:t>完成情况：</w:t>
      </w:r>
      <w:r>
        <w:rPr>
          <w:rFonts w:hint="eastAsia"/>
        </w:rPr>
        <w:t>强化理论武装，思想建设成效明显。中共二十大召开以来，省委会按照民进中央、中共甘肃省委的统一部署，坚持把学习宣传贯彻中共二十大精神作为当前和今后一个时</w:t>
      </w:r>
      <w:r>
        <w:rPr>
          <w:rFonts w:hint="eastAsia"/>
        </w:rPr>
        <w:lastRenderedPageBreak/>
        <w:t>期的首要政治任务，积极引导民进全省各级组织和广大会员掀起学习热潮。省委会领导班子以身作则，带头学、示范学、深入学，省委会主委尚勋武撰写的署名文章分别在《甘肃日报》和《民主协商报》刊登。中央和省委统战工作会议召开之后，省委会及时开展理论学习中心组学习，主委尚勋武撰写的署名文章发表在《甘肃日报》。省第十四次党代会召开后，“甘肃民进”微公号共推送学习宣传贯彻大会精神相关稿件</w:t>
      </w:r>
      <w:r>
        <w:rPr>
          <w:rFonts w:hint="eastAsia"/>
        </w:rPr>
        <w:t>40</w:t>
      </w:r>
      <w:r>
        <w:rPr>
          <w:rFonts w:hint="eastAsia"/>
        </w:rPr>
        <w:t>余篇，省委会主委尚勋武撰写的署名文章刊登在省委统战部《凝聚》杂志。全省各市委会、省直各基层组织也开展了形式多样的学习活动。做好宣传工作。省委会将重点专题报道与日常宣传相结合，贯穿全年工作始终。在微信公众号推出“民进两会之声”、“全国两会声音”栏目，及时收集采编新闻稿件，传播建言献策、履职尽责的民进好声音；开辟“抗疫有我，民进会员在行动”专栏，刊发民进全省各级组织和广大会员抗击疫情先进事迹。今年以来，“甘肃民进”微信公众号共推送文章</w:t>
      </w:r>
      <w:r>
        <w:rPr>
          <w:rFonts w:hint="eastAsia"/>
        </w:rPr>
        <w:t>492</w:t>
      </w:r>
      <w:r>
        <w:rPr>
          <w:rFonts w:hint="eastAsia"/>
        </w:rPr>
        <w:t>篇，其中</w:t>
      </w:r>
      <w:r>
        <w:rPr>
          <w:rFonts w:hint="eastAsia"/>
        </w:rPr>
        <w:t>10</w:t>
      </w:r>
      <w:r>
        <w:rPr>
          <w:rFonts w:hint="eastAsia"/>
        </w:rPr>
        <w:t>篇文章在团结网、人民政协报刊登。加强会史研究。为迎接民进甘肃省第九次代表大会胜利召开，编纂完成</w:t>
      </w:r>
      <w:r>
        <w:rPr>
          <w:rFonts w:hint="eastAsia"/>
        </w:rPr>
        <w:t>3</w:t>
      </w:r>
      <w:r>
        <w:rPr>
          <w:rFonts w:hint="eastAsia"/>
        </w:rPr>
        <w:t>本会史资料集。加强参政党理论研究。省委会领导班子带头撰写发表理论研究文章</w:t>
      </w:r>
      <w:r>
        <w:rPr>
          <w:rFonts w:hint="eastAsia"/>
        </w:rPr>
        <w:t>9</w:t>
      </w:r>
      <w:r>
        <w:rPr>
          <w:rFonts w:hint="eastAsia"/>
        </w:rPr>
        <w:t>篇，充分发挥“民进甘肃省委员会参政党理论研究会”的平台作用，完成了</w:t>
      </w:r>
      <w:r>
        <w:rPr>
          <w:rFonts w:hint="eastAsia"/>
        </w:rPr>
        <w:t>2022</w:t>
      </w:r>
      <w:r>
        <w:rPr>
          <w:rFonts w:hint="eastAsia"/>
        </w:rPr>
        <w:t>年民进中央参政党理论研究课题招投标工作；组织会员积极参加民进中央“政治交接·民进记忆”、省政协“学身边党史</w:t>
      </w:r>
      <w:r>
        <w:rPr>
          <w:rFonts w:hint="eastAsia"/>
        </w:rPr>
        <w:t xml:space="preserve"> </w:t>
      </w:r>
      <w:r>
        <w:rPr>
          <w:rFonts w:hint="eastAsia"/>
        </w:rPr>
        <w:t>聚广泛共识</w:t>
      </w:r>
      <w:r>
        <w:rPr>
          <w:rFonts w:hint="eastAsia"/>
        </w:rPr>
        <w:t xml:space="preserve"> </w:t>
      </w:r>
      <w:r>
        <w:rPr>
          <w:rFonts w:hint="eastAsia"/>
        </w:rPr>
        <w:t>促专门协商</w:t>
      </w:r>
      <w:r>
        <w:rPr>
          <w:rFonts w:hint="eastAsia"/>
        </w:rPr>
        <w:t xml:space="preserve"> </w:t>
      </w:r>
      <w:r>
        <w:rPr>
          <w:rFonts w:hint="eastAsia"/>
        </w:rPr>
        <w:t>建时代新功”、甘肃社会主义学院“弘扬黄河文化</w:t>
      </w:r>
      <w:r>
        <w:rPr>
          <w:rFonts w:hint="eastAsia"/>
        </w:rPr>
        <w:t xml:space="preserve"> </w:t>
      </w:r>
      <w:r>
        <w:rPr>
          <w:rFonts w:hint="eastAsia"/>
        </w:rPr>
        <w:t>坚定文化自信”以及</w:t>
      </w:r>
      <w:r>
        <w:rPr>
          <w:rFonts w:hint="eastAsia"/>
        </w:rPr>
        <w:t>2022</w:t>
      </w:r>
      <w:r>
        <w:rPr>
          <w:rFonts w:hint="eastAsia"/>
        </w:rPr>
        <w:t>年伏羲文化与铸牢中华民族共同体意识研讨会等主题征文活动。</w:t>
      </w:r>
    </w:p>
    <w:p w14:paraId="626B9DD5" w14:textId="77777777" w:rsidR="00B1492C" w:rsidRDefault="00952399" w:rsidP="00DC493A">
      <w:pPr>
        <w:ind w:firstLine="643"/>
      </w:pPr>
      <w:r>
        <w:rPr>
          <w:rFonts w:hint="eastAsia"/>
          <w:b/>
          <w:bCs/>
        </w:rPr>
        <w:lastRenderedPageBreak/>
        <w:t>目标</w:t>
      </w:r>
      <w:r>
        <w:rPr>
          <w:rFonts w:hint="eastAsia"/>
          <w:b/>
          <w:bCs/>
        </w:rPr>
        <w:t>2</w:t>
      </w:r>
      <w:r>
        <w:rPr>
          <w:rFonts w:hint="eastAsia"/>
          <w:b/>
          <w:bCs/>
        </w:rPr>
        <w:t>：</w:t>
      </w:r>
      <w:r>
        <w:rPr>
          <w:rFonts w:hint="eastAsia"/>
        </w:rPr>
        <w:t>推进组织和人才队伍建设：（</w:t>
      </w:r>
      <w:r>
        <w:rPr>
          <w:rFonts w:hint="eastAsia"/>
        </w:rPr>
        <w:t>1</w:t>
      </w:r>
      <w:r>
        <w:rPr>
          <w:rFonts w:hint="eastAsia"/>
        </w:rPr>
        <w:t>）做好换届工作。以深化政治交接、增进政治共识、践行优良传统为关键，以提升领导班子整体功能为重点，坚持政治原则和政治标准，坚持民主集中制，严格遵守纪律和规程，贯彻落实《中国民主促进会中央和地方委员会工作条例》《中国民主促进会代表大会工作条例》，精心筹划，精细实施，有序推进，圆满完成省委会换届。（</w:t>
      </w:r>
      <w:r>
        <w:rPr>
          <w:rFonts w:hint="eastAsia"/>
        </w:rPr>
        <w:t>2</w:t>
      </w:r>
      <w:r>
        <w:rPr>
          <w:rFonts w:hint="eastAsia"/>
        </w:rPr>
        <w:t>）推动组织建设。就市级组织、省直支部换届后有关情况开展调研，加强相关工作联系，指导推动落实好市级组织和省直支部领导班子建设。贯彻落实《各民主党派中央关于新时代组织发展工作座谈会纪要》，制定《民进省委会</w:t>
      </w:r>
      <w:r>
        <w:rPr>
          <w:rFonts w:hint="eastAsia"/>
        </w:rPr>
        <w:t>2022</w:t>
      </w:r>
      <w:r>
        <w:rPr>
          <w:rFonts w:hint="eastAsia"/>
        </w:rPr>
        <w:t>年会员发展年度规划》，推动《中国民主促进会发展会员工作条例》及配套制度的贯彻落实，进一步规范会员发展工作的程序，提高会员发展质量。推动《中国民主促进会会员工作条例》和相关配套制度的贯彻落实，规范全省组织会费缴纳、会员档案、会员组织关系管理等工作，进一步提高全省各级组织开展会员工作水平。贯彻落实《民进中央加强基层组织建设的意见》，进一步推动民进全省基层组织建设。（</w:t>
      </w:r>
      <w:r>
        <w:rPr>
          <w:rFonts w:hint="eastAsia"/>
        </w:rPr>
        <w:t>3</w:t>
      </w:r>
      <w:r>
        <w:rPr>
          <w:rFonts w:hint="eastAsia"/>
        </w:rPr>
        <w:t>）加强代表人士队伍建设。贯彻“民主党派代表人士队伍建设规划”，实现对民进全省代表性人士、骨干会员数据库的动态管理。开展代表人士培训工作，举办民进全省基层组织负责人、民进市级组织负责人两期培训班。积极推荐代表人士、骨干会员参加中央统战部、民进中央、省委统战部举办的进修班、培训班。加强省委会与人大代表、政协委员的直接沟通，举行有关座谈会。依托省委会青年工作委员会，加强对青年骨干会员的教育、培养与引导，做好人才储备。召开民进省委会青年工作委员</w:t>
      </w:r>
      <w:r>
        <w:rPr>
          <w:rFonts w:hint="eastAsia"/>
        </w:rPr>
        <w:lastRenderedPageBreak/>
        <w:t>会会议，开展调研、社会服务等工作。</w:t>
      </w:r>
      <w:r>
        <w:rPr>
          <w:rFonts w:hint="eastAsia"/>
        </w:rPr>
        <w:t xml:space="preserve"> </w:t>
      </w:r>
    </w:p>
    <w:p w14:paraId="5592E632" w14:textId="77777777" w:rsidR="00B1492C" w:rsidRDefault="00952399" w:rsidP="00DC493A">
      <w:pPr>
        <w:ind w:firstLine="643"/>
      </w:pPr>
      <w:r>
        <w:rPr>
          <w:rFonts w:hint="eastAsia"/>
          <w:b/>
          <w:bCs/>
        </w:rPr>
        <w:t>目标</w:t>
      </w:r>
      <w:r>
        <w:rPr>
          <w:rFonts w:hint="eastAsia"/>
          <w:b/>
          <w:bCs/>
        </w:rPr>
        <w:t>2</w:t>
      </w:r>
      <w:r>
        <w:rPr>
          <w:rFonts w:hint="eastAsia"/>
          <w:b/>
          <w:bCs/>
        </w:rPr>
        <w:t>完成情况：</w:t>
      </w:r>
      <w:r>
        <w:rPr>
          <w:rFonts w:hint="eastAsia"/>
        </w:rPr>
        <w:t>多措并举，组织工作严实有力。圆满完成省委会换届工作。</w:t>
      </w:r>
      <w:r>
        <w:rPr>
          <w:rFonts w:hint="eastAsia"/>
        </w:rPr>
        <w:t>4</w:t>
      </w:r>
      <w:r>
        <w:rPr>
          <w:rFonts w:hint="eastAsia"/>
        </w:rPr>
        <w:t>月</w:t>
      </w:r>
      <w:r>
        <w:rPr>
          <w:rFonts w:hint="eastAsia"/>
        </w:rPr>
        <w:t>13</w:t>
      </w:r>
      <w:r>
        <w:rPr>
          <w:rFonts w:hint="eastAsia"/>
        </w:rPr>
        <w:t>日，民进甘肃省第九次代表大会召开。全国政协副主席、民进中央常务副主席刘新成代表民进中央以视频方式致贺词；中共甘肃省委常委、统战部部长马廷礼出席开幕会并代表中共甘肃省委致贺词；民革甘肃省委会主委霍卫平代表甘肃省各民主党派、工商联致贺词。大会学习了中共十九届六中全会精神和</w:t>
      </w:r>
      <w:r>
        <w:rPr>
          <w:rFonts w:hint="eastAsia"/>
        </w:rPr>
        <w:t>2022</w:t>
      </w:r>
      <w:r>
        <w:rPr>
          <w:rFonts w:hint="eastAsia"/>
        </w:rPr>
        <w:t>年全国两会精神，听取、审议并批准了尚勋武代表民进甘肃省第八届委员会所作的报告，选举产生了民进甘肃省第九届委员会及出席民进第十三次全国代表大会的代表。在民进甘肃省九届一次全委会议上，选举产生了省委会新一届领导班子，决定了民进甘肃省第九届委员会内部监督委员会组成人员。做好组织建设和会员发展工作。按照省委会</w:t>
      </w:r>
      <w:r>
        <w:rPr>
          <w:rFonts w:hint="eastAsia"/>
        </w:rPr>
        <w:t>2022</w:t>
      </w:r>
      <w:r>
        <w:rPr>
          <w:rFonts w:hint="eastAsia"/>
        </w:rPr>
        <w:t>年会员发展规划，今年全省共计发展会员</w:t>
      </w:r>
      <w:r>
        <w:rPr>
          <w:rFonts w:hint="eastAsia"/>
        </w:rPr>
        <w:t>130</w:t>
      </w:r>
      <w:r>
        <w:rPr>
          <w:rFonts w:hint="eastAsia"/>
        </w:rPr>
        <w:t>人，发展率</w:t>
      </w:r>
      <w:r>
        <w:rPr>
          <w:rFonts w:hint="eastAsia"/>
        </w:rPr>
        <w:t>3.2%</w:t>
      </w:r>
      <w:r>
        <w:rPr>
          <w:rFonts w:hint="eastAsia"/>
        </w:rPr>
        <w:t>。完成了兰州文理学院支部、兰州铁路局支部、省直综合一支部等省直基层组织的换届工作。赴陇南师专开展调研，争取学校党委统战部支持，在该学校发展新会员</w:t>
      </w:r>
      <w:r>
        <w:rPr>
          <w:rFonts w:hint="eastAsia"/>
        </w:rPr>
        <w:t>5</w:t>
      </w:r>
      <w:r>
        <w:rPr>
          <w:rFonts w:hint="eastAsia"/>
        </w:rPr>
        <w:t>名，计划成立民进省直陇南师专支部。做好全省骨干会员人才库建设和代表性人士培养。建立了各市委会、省直支部领导班子数据库和全省副处级以上会员信息数据库，及时更新全省民进会员个人信息数据库。推荐会员参加中央社院全国民主党派干部进修班、民进全国青工委委员培训班、学习贯彻党的十九届六中全会精神轮训班等。在甘肃社院举办了民进全省新任市委会委员培训班。完成了省委组织部全省年轻干部调研工作。推荐省委会</w:t>
      </w:r>
      <w:r>
        <w:rPr>
          <w:rFonts w:hint="eastAsia"/>
        </w:rPr>
        <w:t>3</w:t>
      </w:r>
      <w:r>
        <w:rPr>
          <w:rFonts w:hint="eastAsia"/>
        </w:rPr>
        <w:t>名领导班子成员为民进第十五届中央委员人</w:t>
      </w:r>
      <w:r>
        <w:rPr>
          <w:rFonts w:hint="eastAsia"/>
        </w:rPr>
        <w:lastRenderedPageBreak/>
        <w:t>选，推荐提名</w:t>
      </w:r>
      <w:r>
        <w:rPr>
          <w:rFonts w:hint="eastAsia"/>
        </w:rPr>
        <w:t>12</w:t>
      </w:r>
      <w:r>
        <w:rPr>
          <w:rFonts w:hint="eastAsia"/>
        </w:rPr>
        <w:t>名同志为政协甘肃省第十三届委员会委员人选。</w:t>
      </w:r>
    </w:p>
    <w:p w14:paraId="7F95E2A1" w14:textId="77777777" w:rsidR="00B1492C" w:rsidRDefault="00952399" w:rsidP="00DC493A">
      <w:pPr>
        <w:ind w:firstLine="643"/>
      </w:pPr>
      <w:r>
        <w:rPr>
          <w:rFonts w:hint="eastAsia"/>
          <w:b/>
          <w:bCs/>
        </w:rPr>
        <w:t>目标</w:t>
      </w:r>
      <w:r>
        <w:rPr>
          <w:rFonts w:hint="eastAsia"/>
          <w:b/>
          <w:bCs/>
        </w:rPr>
        <w:t>3</w:t>
      </w:r>
      <w:r>
        <w:rPr>
          <w:rFonts w:hint="eastAsia"/>
          <w:b/>
          <w:bCs/>
        </w:rPr>
        <w:t>：</w:t>
      </w:r>
      <w:r>
        <w:rPr>
          <w:rFonts w:hint="eastAsia"/>
        </w:rPr>
        <w:t>切实履行职能。完成好省政协十三届一次全会有关提案、联组会议和大会发言工作。围绕我省“十四五”规划和“</w:t>
      </w:r>
      <w:r>
        <w:rPr>
          <w:rFonts w:hint="eastAsia"/>
        </w:rPr>
        <w:t xml:space="preserve">2035 </w:t>
      </w:r>
      <w:r>
        <w:rPr>
          <w:rFonts w:hint="eastAsia"/>
        </w:rPr>
        <w:t>年远景目标”，以巩固脱贫攻坚成果与乡村振兴有效衔接，推进黄河流域生态保护和高质量发展，打造敦煌文化制高点，双碳进程中经济发展，强工业、强科技、强省会、强县域行动等为主题，深入开展调查研究，形成一批有价值的调研成果，完成政党协商、政协协商有关工作。巩固主题年建设成果，贯彻反映社情民意信息工作条例，扎实围绕统筹疫情防控和经济社会发展，推进“六稳”“六保”等关系重大民生的领域，广泛收集社情民意，为中共甘肃省委、省政府科学决策提供参考。做好专委会换届工作，制定《民进甘肃省委员会专门委员会工作实施办法》，完善省委会领导联系专委会和机关干部担任专委会秘书制度，举办专委会参政议政培训班。承办民进中央开明文化论坛，促进成果应用。继续按照中共甘肃省委的统一部署，履行好民主监督职能。</w:t>
      </w:r>
    </w:p>
    <w:p w14:paraId="34242BDB" w14:textId="77777777" w:rsidR="00B1492C" w:rsidRDefault="00952399" w:rsidP="00DC493A">
      <w:pPr>
        <w:ind w:firstLine="643"/>
      </w:pPr>
      <w:r>
        <w:rPr>
          <w:rFonts w:hint="eastAsia"/>
          <w:b/>
          <w:bCs/>
        </w:rPr>
        <w:t>目标</w:t>
      </w:r>
      <w:r>
        <w:rPr>
          <w:rFonts w:hint="eastAsia"/>
          <w:b/>
          <w:bCs/>
        </w:rPr>
        <w:t>3</w:t>
      </w:r>
      <w:r>
        <w:rPr>
          <w:rFonts w:hint="eastAsia"/>
          <w:b/>
          <w:bCs/>
        </w:rPr>
        <w:t>完成情况：</w:t>
      </w:r>
      <w:r>
        <w:rPr>
          <w:rFonts w:hint="eastAsia"/>
        </w:rPr>
        <w:t>创新方式，参政履职取得实效。围绕中心工作，政治协商成果取得新突破。全年共向政党协商会议提交发言材料</w:t>
      </w:r>
      <w:r>
        <w:rPr>
          <w:rFonts w:hint="eastAsia"/>
        </w:rPr>
        <w:t>5</w:t>
      </w:r>
      <w:r>
        <w:rPr>
          <w:rFonts w:hint="eastAsia"/>
        </w:rPr>
        <w:t>篇；利用“直通车”形式上报中共甘肃省委、省政府建议</w:t>
      </w:r>
      <w:r>
        <w:rPr>
          <w:rFonts w:hint="eastAsia"/>
        </w:rPr>
        <w:t>2</w:t>
      </w:r>
      <w:r>
        <w:rPr>
          <w:rFonts w:hint="eastAsia"/>
        </w:rPr>
        <w:t>件；向省政协十二届五次会议提交大会发言、联组会议发言</w:t>
      </w:r>
      <w:r>
        <w:rPr>
          <w:rFonts w:hint="eastAsia"/>
        </w:rPr>
        <w:t>3</w:t>
      </w:r>
      <w:r>
        <w:rPr>
          <w:rFonts w:hint="eastAsia"/>
        </w:rPr>
        <w:t>篇，提交集体提案</w:t>
      </w:r>
      <w:r>
        <w:rPr>
          <w:rFonts w:hint="eastAsia"/>
        </w:rPr>
        <w:t>13</w:t>
      </w:r>
      <w:r>
        <w:rPr>
          <w:rFonts w:hint="eastAsia"/>
        </w:rPr>
        <w:t>件；向省政协专题议政会提交发言</w:t>
      </w:r>
      <w:r>
        <w:rPr>
          <w:rFonts w:hint="eastAsia"/>
        </w:rPr>
        <w:t>2</w:t>
      </w:r>
      <w:r>
        <w:rPr>
          <w:rFonts w:hint="eastAsia"/>
        </w:rPr>
        <w:t>篇，常委会议提交发言材料</w:t>
      </w:r>
      <w:r>
        <w:rPr>
          <w:rFonts w:hint="eastAsia"/>
        </w:rPr>
        <w:t>2</w:t>
      </w:r>
      <w:r>
        <w:rPr>
          <w:rFonts w:hint="eastAsia"/>
        </w:rPr>
        <w:t>篇，月协商座谈会提交发言材料</w:t>
      </w:r>
      <w:r>
        <w:rPr>
          <w:rFonts w:hint="eastAsia"/>
        </w:rPr>
        <w:t>7</w:t>
      </w:r>
      <w:r>
        <w:rPr>
          <w:rFonts w:hint="eastAsia"/>
        </w:rPr>
        <w:t>篇。其中《关于加强中药材生产基地现代化建设促进中药产业高质量发展的提案》被评为十二届省政协优秀提案。巩固主题年成果，社情民意信息工作取得新进展。截止</w:t>
      </w:r>
      <w:r>
        <w:rPr>
          <w:rFonts w:hint="eastAsia"/>
        </w:rPr>
        <w:t>11</w:t>
      </w:r>
      <w:r>
        <w:rPr>
          <w:rFonts w:hint="eastAsia"/>
        </w:rPr>
        <w:t>月底，共收集到社情民</w:t>
      </w:r>
      <w:r>
        <w:rPr>
          <w:rFonts w:hint="eastAsia"/>
        </w:rPr>
        <w:lastRenderedPageBreak/>
        <w:t>意信息</w:t>
      </w:r>
      <w:r>
        <w:rPr>
          <w:rFonts w:hint="eastAsia"/>
        </w:rPr>
        <w:t>426</w:t>
      </w:r>
      <w:r>
        <w:rPr>
          <w:rFonts w:hint="eastAsia"/>
        </w:rPr>
        <w:t>篇，筛选上报</w:t>
      </w:r>
      <w:r>
        <w:rPr>
          <w:rFonts w:hint="eastAsia"/>
        </w:rPr>
        <w:t>120</w:t>
      </w:r>
      <w:r>
        <w:rPr>
          <w:rFonts w:hint="eastAsia"/>
        </w:rPr>
        <w:t>篇（次），民进中央采用</w:t>
      </w:r>
      <w:r>
        <w:rPr>
          <w:rFonts w:hint="eastAsia"/>
        </w:rPr>
        <w:t>12</w:t>
      </w:r>
      <w:r>
        <w:rPr>
          <w:rFonts w:hint="eastAsia"/>
        </w:rPr>
        <w:t>篇，中共甘肃省委采用</w:t>
      </w:r>
      <w:r>
        <w:rPr>
          <w:rFonts w:hint="eastAsia"/>
        </w:rPr>
        <w:t>9</w:t>
      </w:r>
      <w:r>
        <w:rPr>
          <w:rFonts w:hint="eastAsia"/>
        </w:rPr>
        <w:t>篇，省政协采用</w:t>
      </w:r>
      <w:r>
        <w:rPr>
          <w:rFonts w:hint="eastAsia"/>
        </w:rPr>
        <w:t>10</w:t>
      </w:r>
      <w:r>
        <w:rPr>
          <w:rFonts w:hint="eastAsia"/>
        </w:rPr>
        <w:t>篇，省委统战部采用</w:t>
      </w:r>
      <w:r>
        <w:rPr>
          <w:rFonts w:hint="eastAsia"/>
        </w:rPr>
        <w:t>4</w:t>
      </w:r>
      <w:r>
        <w:rPr>
          <w:rFonts w:hint="eastAsia"/>
        </w:rPr>
        <w:t>篇。其中《新冠肺炎疫情防控工作的几点思考》《关于发挥甘肃农垦优势发展工业大麻产业的建议》被省委主要领导批示；</w:t>
      </w:r>
      <w:r>
        <w:rPr>
          <w:rFonts w:hint="eastAsia"/>
        </w:rPr>
        <w:t>2</w:t>
      </w:r>
      <w:r>
        <w:rPr>
          <w:rFonts w:hint="eastAsia"/>
        </w:rPr>
        <w:t>篇信息被民进中央评为参政议政成果二等奖，</w:t>
      </w:r>
      <w:r>
        <w:rPr>
          <w:rFonts w:hint="eastAsia"/>
        </w:rPr>
        <w:t>2</w:t>
      </w:r>
      <w:r>
        <w:rPr>
          <w:rFonts w:hint="eastAsia"/>
        </w:rPr>
        <w:t>篇被评为三等奖。加强协作交流，参政议政渠道得到新拓展。围绕“教育‘双减’政策下中小学高质量发展”，联合民进宁夏区委会在定西、兰州、白银开展专题调研，形成的成果运用到民进中央重点课题中；与天津市委会、上海市委会、湖南省委会开展“坚持制造业立市，推动天津信创产业链高质量发展”联合调研；联合首都师范大学通过线上问卷和线下走访的形式开展“三孩”政策实施情况调研，形成的成果报送民进中央并被采纳。加强沟通协商，专项民主监督工作取得新成效。与临夏州和省水利厅先后进行</w:t>
      </w:r>
      <w:r>
        <w:rPr>
          <w:rFonts w:hint="eastAsia"/>
        </w:rPr>
        <w:t>3</w:t>
      </w:r>
      <w:r>
        <w:rPr>
          <w:rFonts w:hint="eastAsia"/>
        </w:rPr>
        <w:t>次沟通，协商监督方案，提出监督内容。全年召开</w:t>
      </w:r>
      <w:r>
        <w:rPr>
          <w:rFonts w:hint="eastAsia"/>
        </w:rPr>
        <w:t>3</w:t>
      </w:r>
      <w:r>
        <w:rPr>
          <w:rFonts w:hint="eastAsia"/>
        </w:rPr>
        <w:t>次民主监督工作会议，分析研判存在问题和对策建议。先后对临夏州</w:t>
      </w:r>
      <w:r>
        <w:rPr>
          <w:rFonts w:hint="eastAsia"/>
        </w:rPr>
        <w:t>3</w:t>
      </w:r>
      <w:r>
        <w:rPr>
          <w:rFonts w:hint="eastAsia"/>
        </w:rPr>
        <w:t>县市涉及农业产业、生态环境、垃圾处理、文化保护等方面进行监督调研；对省水利厅涉及农村饮水、水土保持、水利发展资金使用、重大水利工程推进等方面进行监督，并赴甘南州、庆阳市、武威市、白银市进行延伸监督，确保监督工作质量。《关于立项建设现代农业园区根本解决黑方台地质灾害实现乡村振兴的建议》得到中共甘肃省委主要领导批示。今年，省委会被民进中央评为“民进省级组织参政议政工作先进单位”。</w:t>
      </w:r>
    </w:p>
    <w:p w14:paraId="6AB343A7" w14:textId="77777777" w:rsidR="00B1492C" w:rsidRDefault="00952399" w:rsidP="00DC493A">
      <w:pPr>
        <w:ind w:firstLine="643"/>
      </w:pPr>
      <w:r>
        <w:rPr>
          <w:rFonts w:hint="eastAsia"/>
          <w:b/>
          <w:bCs/>
        </w:rPr>
        <w:t>目标</w:t>
      </w:r>
      <w:r>
        <w:rPr>
          <w:rFonts w:hint="eastAsia"/>
          <w:b/>
          <w:bCs/>
        </w:rPr>
        <w:t>4</w:t>
      </w:r>
      <w:r>
        <w:rPr>
          <w:rFonts w:hint="eastAsia"/>
          <w:b/>
          <w:bCs/>
        </w:rPr>
        <w:t>：</w:t>
      </w:r>
      <w:r>
        <w:rPr>
          <w:rFonts w:hint="eastAsia"/>
        </w:rPr>
        <w:t>深化社会服务。积极联系协调，推动东西部扶贫协作工作落实。巩固拓展脱贫攻坚成果，围绕脱贫攻坚与乡村振兴</w:t>
      </w:r>
      <w:r>
        <w:rPr>
          <w:rFonts w:hint="eastAsia"/>
        </w:rPr>
        <w:lastRenderedPageBreak/>
        <w:t>有效衔接的要求，助力拉布村建设。举办“喜迎二十大</w:t>
      </w:r>
      <w:r>
        <w:rPr>
          <w:rFonts w:hint="eastAsia"/>
        </w:rPr>
        <w:t xml:space="preserve"> </w:t>
      </w:r>
      <w:r>
        <w:rPr>
          <w:rFonts w:hint="eastAsia"/>
        </w:rPr>
        <w:t>奋进新征程”书画摄影展，完成书画摄影集的编辑出版。召开甘肃民进企业家联谊会第三届全体理事会议，完成联谊会换届工作。在定西开展“同心彩虹”乡村教师培训。在天水启升中学开展“阳光育才计划”助学活动。继续推进“春联万家”、“童心同行”——先心病普查等社会服务品牌项目。</w:t>
      </w:r>
    </w:p>
    <w:p w14:paraId="7A37485D" w14:textId="77777777" w:rsidR="00B1492C" w:rsidRDefault="00952399" w:rsidP="00DC493A">
      <w:pPr>
        <w:ind w:firstLine="643"/>
      </w:pPr>
      <w:r>
        <w:rPr>
          <w:rFonts w:hint="eastAsia"/>
          <w:b/>
          <w:bCs/>
        </w:rPr>
        <w:t>目标</w:t>
      </w:r>
      <w:r>
        <w:rPr>
          <w:rFonts w:hint="eastAsia"/>
          <w:b/>
          <w:bCs/>
        </w:rPr>
        <w:t>4</w:t>
      </w:r>
      <w:r>
        <w:rPr>
          <w:rFonts w:hint="eastAsia"/>
          <w:b/>
          <w:bCs/>
        </w:rPr>
        <w:t>完成情况：</w:t>
      </w:r>
      <w:r>
        <w:rPr>
          <w:rFonts w:hint="eastAsia"/>
        </w:rPr>
        <w:t>统筹兼顾，社会服务工作再开新局。多措并举，综合施策，巩固脱贫攻坚成果同乡村振兴有效衔接。省委会领导及机关工作人员先后</w:t>
      </w:r>
      <w:r>
        <w:rPr>
          <w:rFonts w:hint="eastAsia"/>
        </w:rPr>
        <w:t>4</w:t>
      </w:r>
      <w:r>
        <w:rPr>
          <w:rFonts w:hint="eastAsia"/>
        </w:rPr>
        <w:t>次赴拉布村调研产业发展及群众生产生活情况。拉布村驻村工作队多方协调努力，为拉布村专业合作社引进价值</w:t>
      </w:r>
      <w:r>
        <w:rPr>
          <w:rFonts w:hint="eastAsia"/>
        </w:rPr>
        <w:t>6000</w:t>
      </w:r>
      <w:r>
        <w:rPr>
          <w:rFonts w:hint="eastAsia"/>
        </w:rPr>
        <w:t>元优质梯牧草（猫尾草）种子。邀请中国农业科学研究院兰州畜牧与兽药研究所一行赴拉布村现场指导肉牛养殖，并向拉布村集体合作社捐赠价值</w:t>
      </w:r>
      <w:r>
        <w:rPr>
          <w:rFonts w:hint="eastAsia"/>
        </w:rPr>
        <w:t>0.3</w:t>
      </w:r>
      <w:r>
        <w:rPr>
          <w:rFonts w:hint="eastAsia"/>
        </w:rPr>
        <w:t>万元的兽药。帮助帮扶企业甘肃沐云食品有限责任公司完成“那斜路沟小流域治理工程”立项审批，向省水利厅争取项目资金</w:t>
      </w:r>
      <w:r>
        <w:rPr>
          <w:rFonts w:hint="eastAsia"/>
        </w:rPr>
        <w:t>150</w:t>
      </w:r>
      <w:r>
        <w:rPr>
          <w:rFonts w:hint="eastAsia"/>
        </w:rPr>
        <w:t>万元。积极对接联系民进天津市委会，动员社会力量，落实有关帮扶项目。以建强基层党组织作为开展帮扶工作的重要抓手，省委会机关党支部与拉布村党支部签订共建协议，机关党支部党员赴拉布村开展共建活动，为党员们送去慰问品，开展座谈，进一步提升村党支部的凝聚力和战斗力。统筹兼顾，突出重点，打造社会服务特色品牌。赴定西市漳县开展“童心同行”先心病普查活动，对</w:t>
      </w:r>
      <w:r>
        <w:rPr>
          <w:rFonts w:hint="eastAsia"/>
        </w:rPr>
        <w:t>700</w:t>
      </w:r>
      <w:r>
        <w:rPr>
          <w:rFonts w:hint="eastAsia"/>
        </w:rPr>
        <w:t>余名儿童进行了筛查。联合甘肃省中医院打造社会服务新品牌“小白杨行动”，面向省内偏远地区开展青少年脊柱侧弯筛查公益活动，在临夏州永靖县、广河县，甘南州合作市、夏河县累计</w:t>
      </w:r>
      <w:r>
        <w:rPr>
          <w:rFonts w:hint="eastAsia"/>
        </w:rPr>
        <w:lastRenderedPageBreak/>
        <w:t>筛查中小学生</w:t>
      </w:r>
      <w:r>
        <w:rPr>
          <w:rFonts w:hint="eastAsia"/>
        </w:rPr>
        <w:t>2.2</w:t>
      </w:r>
      <w:r>
        <w:rPr>
          <w:rFonts w:hint="eastAsia"/>
        </w:rPr>
        <w:t>万余名，并为发现的脊柱侧弯患者提供了治疗建议。同时，联合省中医院、省红十字会成立“小白杨行动——青少年脊柱侧弯筛查专项基金”，为青少年脊柱侧弯患者减轻治疗负担。齐心协力，迎难而上，积极发挥平台纽带作用。举办“矢志不渝跟党走、携手奋进新时代”政治交接主题教育——喜迎中共二十大线上书画展，展出书画作品</w:t>
      </w:r>
      <w:r>
        <w:rPr>
          <w:rFonts w:hint="eastAsia"/>
        </w:rPr>
        <w:t>41</w:t>
      </w:r>
      <w:r>
        <w:rPr>
          <w:rFonts w:hint="eastAsia"/>
        </w:rPr>
        <w:t>幅，截至目前有</w:t>
      </w:r>
      <w:r>
        <w:rPr>
          <w:rFonts w:hint="eastAsia"/>
        </w:rPr>
        <w:t>1600</w:t>
      </w:r>
      <w:r>
        <w:rPr>
          <w:rFonts w:hint="eastAsia"/>
        </w:rPr>
        <w:t>多人线上参观；举办“喜迎二十大</w:t>
      </w:r>
      <w:r>
        <w:rPr>
          <w:rFonts w:hint="eastAsia"/>
        </w:rPr>
        <w:t xml:space="preserve"> </w:t>
      </w:r>
      <w:r>
        <w:rPr>
          <w:rFonts w:hint="eastAsia"/>
        </w:rPr>
        <w:t>奋进新征程”书画摄影展，共展出书画作品</w:t>
      </w:r>
      <w:r>
        <w:rPr>
          <w:rFonts w:hint="eastAsia"/>
        </w:rPr>
        <w:t>128</w:t>
      </w:r>
      <w:r>
        <w:rPr>
          <w:rFonts w:hint="eastAsia"/>
        </w:rPr>
        <w:t>幅，同期编辑出版了《喜迎二十大</w:t>
      </w:r>
      <w:r>
        <w:rPr>
          <w:rFonts w:hint="eastAsia"/>
        </w:rPr>
        <w:t xml:space="preserve"> </w:t>
      </w:r>
      <w:r>
        <w:rPr>
          <w:rFonts w:hint="eastAsia"/>
        </w:rPr>
        <w:t>奋进新征程——民进甘肃省委员会书画摄影作品集》。完成了甘肃民进企业家联谊会换届工作，审议通过新修订的《甘肃民进企业家联谊会章程》。疫情期间，企业家们慷慨解囊，共捐助价值</w:t>
      </w:r>
      <w:r>
        <w:rPr>
          <w:rFonts w:hint="eastAsia"/>
        </w:rPr>
        <w:t>8</w:t>
      </w:r>
      <w:r>
        <w:rPr>
          <w:rFonts w:hint="eastAsia"/>
        </w:rPr>
        <w:t>万余元的防疫物资，支持疫情防控。</w:t>
      </w:r>
    </w:p>
    <w:p w14:paraId="35E00ACD" w14:textId="77777777" w:rsidR="00B1492C" w:rsidRDefault="00952399" w:rsidP="00DC493A">
      <w:pPr>
        <w:ind w:firstLine="643"/>
      </w:pPr>
      <w:r>
        <w:rPr>
          <w:rFonts w:hint="eastAsia"/>
          <w:b/>
          <w:bCs/>
        </w:rPr>
        <w:t>目标</w:t>
      </w:r>
      <w:r>
        <w:rPr>
          <w:rFonts w:hint="eastAsia"/>
          <w:b/>
          <w:bCs/>
        </w:rPr>
        <w:t>5</w:t>
      </w:r>
      <w:r>
        <w:rPr>
          <w:rFonts w:hint="eastAsia"/>
          <w:b/>
          <w:bCs/>
        </w:rPr>
        <w:t>：</w:t>
      </w:r>
      <w:r>
        <w:rPr>
          <w:rFonts w:hint="eastAsia"/>
        </w:rPr>
        <w:t>加强能力和自身建设：（</w:t>
      </w:r>
      <w:r>
        <w:rPr>
          <w:rFonts w:hint="eastAsia"/>
        </w:rPr>
        <w:t>1</w:t>
      </w:r>
      <w:r>
        <w:rPr>
          <w:rFonts w:hint="eastAsia"/>
        </w:rPr>
        <w:t>）开展主题年工作。以“信息化建设”为主题，结合民进中央“信息化发展五年规划”，明确目标任务。参加民进中央主题年工作动员会，制定省委会主题年工作计划，成立信息化工作领导小组和工作专班，部署主题年工作。开展信息化工作集体学习和调研，指导和推动民进全省各级组织主题年工作。开展主题年工作培训和交流座谈。结合实际，推进信息化项目建设，推进会议管理系统应用。对省委会视频会议系统进行改造升级。召开省委会主题年工作总结表彰大会，总结主题年工作，对信息化工作先进集体、先进个人及相关项目案例进行表彰。（</w:t>
      </w:r>
      <w:r>
        <w:rPr>
          <w:rFonts w:hint="eastAsia"/>
        </w:rPr>
        <w:t>2</w:t>
      </w:r>
      <w:r>
        <w:rPr>
          <w:rFonts w:hint="eastAsia"/>
        </w:rPr>
        <w:t>）践行优良作风。巩固“作风建设年”成效，深入联系基层组织和会员，引导优良学风文风和会务风气。严格纪律要求，深入贯彻中共中央八项规定精神，强化制度约束，规范</w:t>
      </w:r>
      <w:r>
        <w:rPr>
          <w:rFonts w:hint="eastAsia"/>
        </w:rPr>
        <w:lastRenderedPageBreak/>
        <w:t>各项活动。认真执行财政预算和绩效目标有关要求，强化内部控制，进一步完善内控体系建设。（</w:t>
      </w:r>
      <w:r>
        <w:rPr>
          <w:rFonts w:hint="eastAsia"/>
        </w:rPr>
        <w:t>3</w:t>
      </w:r>
      <w:r>
        <w:rPr>
          <w:rFonts w:hint="eastAsia"/>
        </w:rPr>
        <w:t>）完善制度建设。按照民进中央出台条例，配套制定省委会各项制度。加强制度宣传和培训，增强依章依规办事的自觉性和执行力。严格落实民进中央规章制度和规范性文件备案审查工作要求，坚持有件必备、有错必纠，提高工作规范化水平。（</w:t>
      </w:r>
      <w:r>
        <w:rPr>
          <w:rFonts w:hint="eastAsia"/>
        </w:rPr>
        <w:t>4</w:t>
      </w:r>
      <w:r>
        <w:rPr>
          <w:rFonts w:hint="eastAsia"/>
        </w:rPr>
        <w:t>）增强监督实效。贯彻落实《各民主党派中央关于加强内部监督工作座谈会纪要》《中国民主促进会会内监督工作条例》和《中国民主促进会纪律处分工作条例》，进一步推进省监委会各项工作。配合驻部纪检监察组完成有关工作，做好机关干部廉政档案建设和领导干部个人事项申报。强化廉洁自律教育和警示教育，增强法纪意识。</w:t>
      </w:r>
    </w:p>
    <w:p w14:paraId="6F0B2D6A" w14:textId="77777777" w:rsidR="00B1492C" w:rsidRDefault="00952399" w:rsidP="00DC493A">
      <w:pPr>
        <w:ind w:firstLine="643"/>
      </w:pPr>
      <w:r>
        <w:rPr>
          <w:rFonts w:hint="eastAsia"/>
          <w:b/>
          <w:bCs/>
        </w:rPr>
        <w:t>目标</w:t>
      </w:r>
      <w:r>
        <w:rPr>
          <w:rFonts w:hint="eastAsia"/>
          <w:b/>
          <w:bCs/>
        </w:rPr>
        <w:t>5</w:t>
      </w:r>
      <w:r>
        <w:rPr>
          <w:rFonts w:hint="eastAsia"/>
          <w:b/>
          <w:bCs/>
        </w:rPr>
        <w:t>完成情况：</w:t>
      </w:r>
      <w:r>
        <w:rPr>
          <w:rFonts w:hint="eastAsia"/>
        </w:rPr>
        <w:t>完善机制，机关建设不断强化。扎实推进主题年建设。成立由省委会领导班子成员组成的“信息化建设主题年工作领导小组”，制定印发《民进甘肃省委员会</w:t>
      </w:r>
      <w:r>
        <w:rPr>
          <w:rFonts w:hint="eastAsia"/>
        </w:rPr>
        <w:t>2022</w:t>
      </w:r>
      <w:r>
        <w:rPr>
          <w:rFonts w:hint="eastAsia"/>
        </w:rPr>
        <w:t>年信息化建设主题年工作方案工作方案》，组织省委会理论学习中心组就信息化建设开展学习</w:t>
      </w:r>
      <w:r>
        <w:rPr>
          <w:rFonts w:hint="eastAsia"/>
        </w:rPr>
        <w:t>2</w:t>
      </w:r>
      <w:r>
        <w:rPr>
          <w:rFonts w:hint="eastAsia"/>
        </w:rPr>
        <w:t>次，组织省委会委员、机关干部开展信息化建设学习</w:t>
      </w:r>
      <w:r>
        <w:rPr>
          <w:rFonts w:hint="eastAsia"/>
        </w:rPr>
        <w:t>3</w:t>
      </w:r>
      <w:r>
        <w:rPr>
          <w:rFonts w:hint="eastAsia"/>
        </w:rPr>
        <w:t>次，重点学习领会习近平总书记关于信息化建设的重要论述，民进中央有关文件和蔡达峰主席关于民进信息化建设有关讲话等，理解党和国家关于信息化建设的大政方针，进一步凝聚共识，推动信息化建设落实落细。召开主题年建设动员会议、中期推进会和总结表彰大会。开展线上调研</w:t>
      </w:r>
      <w:r>
        <w:rPr>
          <w:rFonts w:hint="eastAsia"/>
        </w:rPr>
        <w:t>2</w:t>
      </w:r>
      <w:r>
        <w:rPr>
          <w:rFonts w:hint="eastAsia"/>
        </w:rPr>
        <w:t>次。举办全省信息化建设培训班，邀请民进中央副主席兼秘书长高友东同志亲临授课。购买专业视频会议一体机，对省委会机房进行升级改造。积极对接甘肃省大数据中心，完成省委会电子政务外网连接</w:t>
      </w:r>
      <w:r>
        <w:rPr>
          <w:rFonts w:hint="eastAsia"/>
        </w:rPr>
        <w:lastRenderedPageBreak/>
        <w:t>相关工作。与省委会网站运营商联系更改部分专业名词用法，改正错误脚本，确保网站健康运营。协商制定了“二十大”期间网站加强安保的措施，加购维护技术安全服务包，确保网站信息安全。加强制度建设和作风建设。对修订出台的《民进甘肃省委员会理论学习中心组实施办法》《民进甘肃省委员会信访工作规定》《民进甘肃省委员会参政党理论研究会工作办法》《民进甘肃省委员会会议请假规定》等规章制度，及时征求领导班子和常委意见，在主委会议审议通过后报民进中央备案审查。继续推进作风建设年活动和平安甘肃建设，按时上报有关材料及总结。狠抓日常管理，改进工作作风，提升办事服务水平。做好廉政建设工作。制定《民进甘肃省委员会</w:t>
      </w:r>
      <w:r>
        <w:rPr>
          <w:rFonts w:hint="eastAsia"/>
        </w:rPr>
        <w:t>2022</w:t>
      </w:r>
      <w:r>
        <w:rPr>
          <w:rFonts w:hint="eastAsia"/>
        </w:rPr>
        <w:t>年廉政建设工作计划》，组织人员参加民进全会廉洁警示教育视频会议、全省党风廉政建设和反腐败工作情况通报会等。逐月向驻部纪检监察组报送工作纪实等材料，配合驻部纪检监察组做好相关工作，狠抓机关作风建设，坚决防范和纠治“四风”问题。召开省委会第九届监督委员会第一次会议。及时组织省监委会委员认真做好会内监督工作条例等有关制度和工作要求的学习。</w:t>
      </w:r>
    </w:p>
    <w:p w14:paraId="1ADA3EA3" w14:textId="77777777" w:rsidR="00B1492C" w:rsidRDefault="00952399" w:rsidP="00DC493A">
      <w:pPr>
        <w:pStyle w:val="1"/>
        <w:ind w:firstLine="643"/>
      </w:pPr>
      <w:bookmarkStart w:id="39" w:name="_Toc65235654"/>
      <w:bookmarkStart w:id="40" w:name="_Toc127999584"/>
      <w:r>
        <w:rPr>
          <w:rFonts w:hint="eastAsia"/>
        </w:rPr>
        <w:t>（三）各项指标完成情况分析</w:t>
      </w:r>
      <w:bookmarkEnd w:id="39"/>
      <w:bookmarkEnd w:id="40"/>
    </w:p>
    <w:p w14:paraId="41A1A1E5" w14:textId="7314FEC6" w:rsidR="00B1492C" w:rsidRPr="00DC493A" w:rsidRDefault="00952399" w:rsidP="00DC493A">
      <w:pPr>
        <w:ind w:firstLine="643"/>
        <w:rPr>
          <w:b/>
          <w:bCs/>
        </w:rPr>
      </w:pPr>
      <w:bookmarkStart w:id="41" w:name="_Toc65230996"/>
      <w:bookmarkStart w:id="42" w:name="_Toc14218"/>
      <w:r w:rsidRPr="00DC493A">
        <w:rPr>
          <w:rFonts w:hint="eastAsia"/>
          <w:b/>
          <w:bCs/>
        </w:rPr>
        <w:t>1</w:t>
      </w:r>
      <w:r w:rsidR="00DC493A" w:rsidRPr="00DC493A">
        <w:rPr>
          <w:rFonts w:hint="eastAsia"/>
          <w:b/>
          <w:bCs/>
        </w:rPr>
        <w:t>.</w:t>
      </w:r>
      <w:r w:rsidRPr="00DC493A">
        <w:rPr>
          <w:rFonts w:hint="eastAsia"/>
          <w:b/>
          <w:bCs/>
        </w:rPr>
        <w:t>预算执行率</w:t>
      </w:r>
      <w:bookmarkEnd w:id="41"/>
      <w:bookmarkEnd w:id="42"/>
    </w:p>
    <w:tbl>
      <w:tblPr>
        <w:tblStyle w:val="2-61"/>
        <w:tblW w:w="8115" w:type="dxa"/>
        <w:tblLayout w:type="fixed"/>
        <w:tblLook w:val="04A0" w:firstRow="1" w:lastRow="0" w:firstColumn="1" w:lastColumn="0" w:noHBand="0" w:noVBand="1"/>
      </w:tblPr>
      <w:tblGrid>
        <w:gridCol w:w="1575"/>
        <w:gridCol w:w="1575"/>
        <w:gridCol w:w="1607"/>
        <w:gridCol w:w="948"/>
        <w:gridCol w:w="778"/>
        <w:gridCol w:w="1632"/>
      </w:tblGrid>
      <w:tr w:rsidR="00D60B01" w:rsidRPr="00DC493A" w14:paraId="1625656C" w14:textId="77777777" w:rsidTr="00DC49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75" w:type="dxa"/>
          </w:tcPr>
          <w:p w14:paraId="70CCAE3F" w14:textId="77777777" w:rsidR="00B1492C" w:rsidRPr="00DC493A" w:rsidRDefault="00952399">
            <w:pPr>
              <w:widowControl/>
              <w:spacing w:line="240" w:lineRule="auto"/>
              <w:ind w:firstLineChars="0" w:firstLine="0"/>
              <w:jc w:val="center"/>
              <w:rPr>
                <w:rFonts w:eastAsia="宋体"/>
                <w:b w:val="0"/>
                <w:bCs w:val="0"/>
                <w:color w:val="000000"/>
                <w:kern w:val="0"/>
                <w:sz w:val="24"/>
                <w:szCs w:val="24"/>
              </w:rPr>
            </w:pPr>
            <w:r w:rsidRPr="00DC493A">
              <w:rPr>
                <w:rFonts w:eastAsia="宋体" w:hint="eastAsia"/>
                <w:color w:val="000000"/>
                <w:kern w:val="0"/>
                <w:sz w:val="24"/>
                <w:szCs w:val="24"/>
                <w:lang w:bidi="ar"/>
              </w:rPr>
              <w:t>一级指标</w:t>
            </w:r>
          </w:p>
        </w:tc>
        <w:tc>
          <w:tcPr>
            <w:tcW w:w="1575" w:type="dxa"/>
            <w:noWrap/>
          </w:tcPr>
          <w:p w14:paraId="7745A1D7" w14:textId="77777777" w:rsidR="00B1492C" w:rsidRPr="00DC493A" w:rsidRDefault="00952399">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rPr>
            </w:pPr>
            <w:r w:rsidRPr="00DC493A">
              <w:rPr>
                <w:rFonts w:eastAsia="宋体" w:hint="eastAsia"/>
                <w:color w:val="000000"/>
                <w:kern w:val="0"/>
                <w:sz w:val="24"/>
                <w:szCs w:val="24"/>
                <w:lang w:bidi="ar"/>
              </w:rPr>
              <w:t>全年预算数</w:t>
            </w:r>
          </w:p>
        </w:tc>
        <w:tc>
          <w:tcPr>
            <w:tcW w:w="1607" w:type="dxa"/>
            <w:noWrap/>
          </w:tcPr>
          <w:p w14:paraId="455EB828" w14:textId="77777777" w:rsidR="00B1492C" w:rsidRPr="00DC493A" w:rsidRDefault="00952399">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rPr>
            </w:pPr>
            <w:r w:rsidRPr="00DC493A">
              <w:rPr>
                <w:rFonts w:eastAsia="宋体" w:hint="eastAsia"/>
                <w:color w:val="000000"/>
                <w:kern w:val="0"/>
                <w:sz w:val="24"/>
                <w:szCs w:val="24"/>
                <w:lang w:bidi="ar"/>
              </w:rPr>
              <w:t>实际支出数</w:t>
            </w:r>
          </w:p>
        </w:tc>
        <w:tc>
          <w:tcPr>
            <w:tcW w:w="948" w:type="dxa"/>
            <w:noWrap/>
          </w:tcPr>
          <w:p w14:paraId="5DCBA488" w14:textId="77777777" w:rsidR="00B1492C" w:rsidRPr="00DC493A" w:rsidRDefault="00952399">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rPr>
            </w:pPr>
            <w:r w:rsidRPr="00DC493A">
              <w:rPr>
                <w:rFonts w:eastAsia="宋体" w:hint="eastAsia"/>
                <w:color w:val="000000"/>
                <w:kern w:val="0"/>
                <w:sz w:val="24"/>
                <w:szCs w:val="24"/>
                <w:lang w:bidi="ar"/>
              </w:rPr>
              <w:t>分值</w:t>
            </w:r>
          </w:p>
        </w:tc>
        <w:tc>
          <w:tcPr>
            <w:tcW w:w="778" w:type="dxa"/>
            <w:noWrap/>
          </w:tcPr>
          <w:p w14:paraId="6873D29D" w14:textId="77777777" w:rsidR="00B1492C" w:rsidRPr="00DC493A" w:rsidRDefault="00952399">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rPr>
            </w:pPr>
            <w:r w:rsidRPr="00DC493A">
              <w:rPr>
                <w:rFonts w:eastAsia="宋体" w:hint="eastAsia"/>
                <w:color w:val="000000"/>
                <w:kern w:val="0"/>
                <w:sz w:val="24"/>
                <w:szCs w:val="24"/>
                <w:lang w:bidi="ar"/>
              </w:rPr>
              <w:t>得分</w:t>
            </w:r>
          </w:p>
        </w:tc>
        <w:tc>
          <w:tcPr>
            <w:tcW w:w="1632" w:type="dxa"/>
          </w:tcPr>
          <w:p w14:paraId="3E63CFBD" w14:textId="77777777" w:rsidR="00B1492C" w:rsidRPr="00DC493A" w:rsidRDefault="00952399">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rPr>
            </w:pPr>
            <w:r w:rsidRPr="00DC493A">
              <w:rPr>
                <w:rFonts w:eastAsia="宋体" w:hint="eastAsia"/>
                <w:color w:val="000000"/>
                <w:kern w:val="0"/>
                <w:sz w:val="24"/>
                <w:szCs w:val="24"/>
                <w:lang w:bidi="ar"/>
              </w:rPr>
              <w:t>得分率</w:t>
            </w:r>
          </w:p>
        </w:tc>
      </w:tr>
      <w:tr w:rsidR="00B1492C" w:rsidRPr="00DC493A" w14:paraId="1D52BFB4" w14:textId="77777777" w:rsidTr="00DC493A">
        <w:trPr>
          <w:trHeight w:val="454"/>
        </w:trPr>
        <w:tc>
          <w:tcPr>
            <w:cnfStyle w:val="001000000000" w:firstRow="0" w:lastRow="0" w:firstColumn="1" w:lastColumn="0" w:oddVBand="0" w:evenVBand="0" w:oddHBand="0" w:evenHBand="0" w:firstRowFirstColumn="0" w:firstRowLastColumn="0" w:lastRowFirstColumn="0" w:lastRowLastColumn="0"/>
            <w:tcW w:w="1575" w:type="dxa"/>
          </w:tcPr>
          <w:p w14:paraId="33B098F5" w14:textId="77777777" w:rsidR="00B1492C" w:rsidRPr="00DC493A" w:rsidRDefault="00952399">
            <w:pPr>
              <w:widowControl/>
              <w:spacing w:line="240" w:lineRule="auto"/>
              <w:ind w:firstLineChars="0" w:firstLine="0"/>
              <w:jc w:val="center"/>
              <w:rPr>
                <w:rFonts w:eastAsia="宋体"/>
                <w:b w:val="0"/>
                <w:bCs w:val="0"/>
                <w:color w:val="000000"/>
                <w:kern w:val="0"/>
                <w:sz w:val="24"/>
                <w:szCs w:val="24"/>
              </w:rPr>
            </w:pPr>
            <w:r w:rsidRPr="00DC493A">
              <w:rPr>
                <w:rFonts w:eastAsia="宋体" w:hint="eastAsia"/>
                <w:color w:val="000000"/>
                <w:kern w:val="0"/>
                <w:sz w:val="24"/>
                <w:szCs w:val="24"/>
                <w:lang w:bidi="ar"/>
              </w:rPr>
              <w:t>预算执行率</w:t>
            </w:r>
          </w:p>
        </w:tc>
        <w:tc>
          <w:tcPr>
            <w:tcW w:w="1575" w:type="dxa"/>
          </w:tcPr>
          <w:p w14:paraId="18E8B5BD" w14:textId="77777777" w:rsidR="00B1492C" w:rsidRPr="00DC493A" w:rsidRDefault="00952399">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rPr>
            </w:pPr>
            <w:r w:rsidRPr="00DC493A">
              <w:rPr>
                <w:rFonts w:eastAsia="宋体" w:hint="eastAsia"/>
                <w:color w:val="000000"/>
                <w:kern w:val="0"/>
                <w:sz w:val="24"/>
                <w:szCs w:val="24"/>
                <w:lang w:bidi="ar"/>
              </w:rPr>
              <w:t>504.88</w:t>
            </w:r>
          </w:p>
        </w:tc>
        <w:tc>
          <w:tcPr>
            <w:tcW w:w="1607" w:type="dxa"/>
          </w:tcPr>
          <w:p w14:paraId="3290D91F" w14:textId="77777777" w:rsidR="00B1492C" w:rsidRPr="00DC493A" w:rsidRDefault="00952399">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rPr>
            </w:pPr>
            <w:r w:rsidRPr="00DC493A">
              <w:rPr>
                <w:rFonts w:eastAsia="宋体" w:hint="eastAsia"/>
                <w:color w:val="000000"/>
                <w:kern w:val="0"/>
                <w:sz w:val="24"/>
                <w:szCs w:val="24"/>
                <w:lang w:bidi="ar"/>
              </w:rPr>
              <w:t>495.88</w:t>
            </w:r>
          </w:p>
        </w:tc>
        <w:tc>
          <w:tcPr>
            <w:tcW w:w="948" w:type="dxa"/>
          </w:tcPr>
          <w:p w14:paraId="79E63C58" w14:textId="77777777" w:rsidR="00B1492C" w:rsidRPr="00DC493A" w:rsidRDefault="00952399">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C493A">
              <w:rPr>
                <w:rFonts w:eastAsia="宋体" w:hint="eastAsia"/>
                <w:color w:val="000000"/>
                <w:kern w:val="0"/>
                <w:sz w:val="24"/>
                <w:szCs w:val="24"/>
                <w:lang w:bidi="ar"/>
              </w:rPr>
              <w:t>10</w:t>
            </w:r>
          </w:p>
        </w:tc>
        <w:tc>
          <w:tcPr>
            <w:tcW w:w="778" w:type="dxa"/>
          </w:tcPr>
          <w:p w14:paraId="10A6041E" w14:textId="77777777" w:rsidR="00B1492C" w:rsidRPr="00DC493A" w:rsidRDefault="00952399">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C493A">
              <w:rPr>
                <w:rFonts w:eastAsia="宋体" w:hint="eastAsia"/>
                <w:color w:val="000000"/>
                <w:kern w:val="0"/>
                <w:sz w:val="24"/>
                <w:szCs w:val="24"/>
                <w:lang w:bidi="ar"/>
              </w:rPr>
              <w:t>9.82</w:t>
            </w:r>
          </w:p>
        </w:tc>
        <w:tc>
          <w:tcPr>
            <w:tcW w:w="1632" w:type="dxa"/>
          </w:tcPr>
          <w:p w14:paraId="4BF8A806" w14:textId="77777777" w:rsidR="00B1492C" w:rsidRPr="00DC493A" w:rsidRDefault="00952399">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C493A">
              <w:rPr>
                <w:rFonts w:eastAsia="宋体" w:hint="eastAsia"/>
                <w:color w:val="000000"/>
                <w:kern w:val="0"/>
                <w:sz w:val="24"/>
                <w:szCs w:val="24"/>
                <w:lang w:bidi="ar"/>
              </w:rPr>
              <w:t>98.20%</w:t>
            </w:r>
          </w:p>
        </w:tc>
      </w:tr>
    </w:tbl>
    <w:p w14:paraId="0A9127D9" w14:textId="77777777" w:rsidR="00B1492C" w:rsidRDefault="00952399" w:rsidP="00DC493A">
      <w:pPr>
        <w:ind w:firstLine="640"/>
      </w:pPr>
      <w:r>
        <w:rPr>
          <w:rFonts w:hint="eastAsia"/>
        </w:rPr>
        <w:t>2022</w:t>
      </w:r>
      <w:r>
        <w:rPr>
          <w:rFonts w:hint="eastAsia"/>
        </w:rPr>
        <w:t>年度，民进甘肃省委会年初预算数</w:t>
      </w:r>
      <w:r>
        <w:rPr>
          <w:rFonts w:hint="eastAsia"/>
        </w:rPr>
        <w:t>476.65</w:t>
      </w:r>
      <w:r>
        <w:rPr>
          <w:rFonts w:hint="eastAsia"/>
        </w:rPr>
        <w:t>万元，经调整，全年预算资金总额为</w:t>
      </w:r>
      <w:r>
        <w:rPr>
          <w:rFonts w:hint="eastAsia"/>
        </w:rPr>
        <w:t>504.88</w:t>
      </w:r>
      <w:r>
        <w:rPr>
          <w:rFonts w:hint="eastAsia"/>
        </w:rPr>
        <w:t>万元，根据年末部门整体支出决算，民进甘肃省委会于年内实际支出</w:t>
      </w:r>
      <w:r>
        <w:rPr>
          <w:rFonts w:hint="eastAsia"/>
        </w:rPr>
        <w:t>495.88</w:t>
      </w:r>
      <w:r>
        <w:rPr>
          <w:rFonts w:hint="eastAsia"/>
        </w:rPr>
        <w:t>万元，整体支出</w:t>
      </w:r>
      <w:r>
        <w:rPr>
          <w:rFonts w:hint="eastAsia"/>
        </w:rPr>
        <w:lastRenderedPageBreak/>
        <w:t>预算执行率为</w:t>
      </w:r>
      <w:r>
        <w:rPr>
          <w:rFonts w:hint="eastAsia"/>
        </w:rPr>
        <w:t>98.22%</w:t>
      </w:r>
      <w:r>
        <w:rPr>
          <w:rFonts w:hint="eastAsia"/>
        </w:rPr>
        <w:t>。指标分值</w:t>
      </w:r>
      <w:r>
        <w:rPr>
          <w:rFonts w:hint="eastAsia"/>
        </w:rPr>
        <w:t>10</w:t>
      </w:r>
      <w:r>
        <w:rPr>
          <w:rFonts w:hint="eastAsia"/>
        </w:rPr>
        <w:t>分，自评得分</w:t>
      </w:r>
      <w:r>
        <w:rPr>
          <w:rFonts w:hint="eastAsia"/>
        </w:rPr>
        <w:t>9.82</w:t>
      </w:r>
      <w:r>
        <w:rPr>
          <w:rFonts w:hint="eastAsia"/>
        </w:rPr>
        <w:t>分，得分率</w:t>
      </w:r>
      <w:r>
        <w:rPr>
          <w:rFonts w:hint="eastAsia"/>
        </w:rPr>
        <w:t>98.20%</w:t>
      </w:r>
      <w:r>
        <w:rPr>
          <w:rFonts w:hint="eastAsia"/>
        </w:rPr>
        <w:t>。</w:t>
      </w:r>
    </w:p>
    <w:p w14:paraId="7DB25FEF" w14:textId="2A927208" w:rsidR="00B1492C" w:rsidRPr="00DC493A" w:rsidRDefault="00952399" w:rsidP="00DC493A">
      <w:pPr>
        <w:ind w:firstLine="643"/>
        <w:rPr>
          <w:b/>
          <w:bCs/>
        </w:rPr>
      </w:pPr>
      <w:bookmarkStart w:id="43" w:name="_Toc21467"/>
      <w:bookmarkStart w:id="44" w:name="_Toc65230997"/>
      <w:r w:rsidRPr="00DC493A">
        <w:rPr>
          <w:rFonts w:hint="eastAsia"/>
          <w:b/>
          <w:bCs/>
        </w:rPr>
        <w:t>2</w:t>
      </w:r>
      <w:r w:rsidR="00DC493A" w:rsidRPr="00DC493A">
        <w:rPr>
          <w:b/>
          <w:bCs/>
        </w:rPr>
        <w:t>.</w:t>
      </w:r>
      <w:r w:rsidRPr="00DC493A">
        <w:rPr>
          <w:rFonts w:hint="eastAsia"/>
          <w:b/>
          <w:bCs/>
        </w:rPr>
        <w:t>部门管理</w:t>
      </w:r>
      <w:bookmarkEnd w:id="43"/>
      <w:bookmarkEnd w:id="44"/>
    </w:p>
    <w:p w14:paraId="3F174531" w14:textId="3FEB89CD" w:rsidR="00B1492C" w:rsidRDefault="00952399" w:rsidP="00DC493A">
      <w:pPr>
        <w:ind w:firstLine="640"/>
      </w:pPr>
      <w:r>
        <w:rPr>
          <w:rFonts w:hint="eastAsia"/>
        </w:rPr>
        <w:t>根据《</w:t>
      </w:r>
      <w:r>
        <w:rPr>
          <w:rFonts w:hint="eastAsia"/>
        </w:rPr>
        <w:t>2022</w:t>
      </w:r>
      <w:r>
        <w:rPr>
          <w:rFonts w:hint="eastAsia"/>
        </w:rPr>
        <w:t>年中国民主促进会甘肃省委员会部门整体支出绩效自评表》，部门管理指标包括资金投入、财务管理、采购管理、资产管理、人员管理、重点工作管理</w:t>
      </w:r>
      <w:r>
        <w:rPr>
          <w:rFonts w:hint="eastAsia"/>
        </w:rPr>
        <w:t>6</w:t>
      </w:r>
      <w:r>
        <w:rPr>
          <w:rFonts w:hint="eastAsia"/>
        </w:rPr>
        <w:t>个二级指标，下设</w:t>
      </w:r>
      <w:r>
        <w:rPr>
          <w:rFonts w:hint="eastAsia"/>
        </w:rPr>
        <w:t>10</w:t>
      </w:r>
      <w:r>
        <w:rPr>
          <w:rFonts w:hint="eastAsia"/>
        </w:rPr>
        <w:t>个三级指标。指标分值</w:t>
      </w:r>
      <w:r>
        <w:rPr>
          <w:rFonts w:hint="eastAsia"/>
        </w:rPr>
        <w:t>27</w:t>
      </w:r>
      <w:r>
        <w:rPr>
          <w:rFonts w:hint="eastAsia"/>
        </w:rPr>
        <w:t>分，自评得分</w:t>
      </w:r>
      <w:r>
        <w:rPr>
          <w:rFonts w:hint="eastAsia"/>
        </w:rPr>
        <w:t>2</w:t>
      </w:r>
      <w:r w:rsidR="00AD2BEA">
        <w:t>6.</w:t>
      </w:r>
      <w:r>
        <w:rPr>
          <w:rFonts w:hint="eastAsia"/>
        </w:rPr>
        <w:t>7</w:t>
      </w:r>
      <w:r>
        <w:rPr>
          <w:rFonts w:hint="eastAsia"/>
        </w:rPr>
        <w:t>分，得分率</w:t>
      </w:r>
      <w:r w:rsidR="00AD2BEA">
        <w:t>98.89</w:t>
      </w:r>
      <w:r>
        <w:rPr>
          <w:rFonts w:hint="eastAsia"/>
        </w:rPr>
        <w:t>%</w:t>
      </w:r>
      <w:r>
        <w:rPr>
          <w:rFonts w:hint="eastAsia"/>
        </w:rPr>
        <w:t>，具体情况如下：</w:t>
      </w:r>
    </w:p>
    <w:tbl>
      <w:tblPr>
        <w:tblStyle w:val="7-3"/>
        <w:tblW w:w="0" w:type="auto"/>
        <w:tblLook w:val="04A0" w:firstRow="1" w:lastRow="0" w:firstColumn="1" w:lastColumn="0" w:noHBand="0" w:noVBand="1"/>
      </w:tblPr>
      <w:tblGrid>
        <w:gridCol w:w="2856"/>
        <w:gridCol w:w="1421"/>
        <w:gridCol w:w="1421"/>
        <w:gridCol w:w="698"/>
        <w:gridCol w:w="698"/>
        <w:gridCol w:w="996"/>
      </w:tblGrid>
      <w:tr w:rsidR="00AD2BEA" w:rsidRPr="00AD2BEA" w14:paraId="493D3C5C" w14:textId="77777777" w:rsidTr="00AD2B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0" w:type="auto"/>
          </w:tcPr>
          <w:p w14:paraId="7AC63BE5" w14:textId="77777777" w:rsidR="00B1492C" w:rsidRPr="00AD2BEA" w:rsidRDefault="00952399">
            <w:pPr>
              <w:widowControl/>
              <w:ind w:firstLineChars="0" w:firstLine="0"/>
              <w:jc w:val="center"/>
              <w:textAlignment w:val="center"/>
              <w:rPr>
                <w:rFonts w:ascii="Times New Roman" w:eastAsia="宋体" w:hAnsi="Times New Roman"/>
                <w:b/>
                <w:bCs/>
                <w:i w:val="0"/>
                <w:iCs w:val="0"/>
                <w:color w:val="000000"/>
                <w:sz w:val="24"/>
                <w:szCs w:val="24"/>
              </w:rPr>
            </w:pPr>
            <w:r w:rsidRPr="00AD2BEA">
              <w:rPr>
                <w:rFonts w:ascii="Times New Roman" w:eastAsia="宋体" w:hAnsi="Times New Roman" w:hint="eastAsia"/>
                <w:b/>
                <w:bCs/>
                <w:i w:val="0"/>
                <w:iCs w:val="0"/>
                <w:color w:val="000000"/>
                <w:kern w:val="0"/>
                <w:sz w:val="24"/>
                <w:szCs w:val="24"/>
                <w:lang w:bidi="ar"/>
              </w:rPr>
              <w:t>三级指标</w:t>
            </w:r>
          </w:p>
        </w:tc>
        <w:tc>
          <w:tcPr>
            <w:tcW w:w="0" w:type="auto"/>
          </w:tcPr>
          <w:p w14:paraId="21F4AAE4" w14:textId="77777777" w:rsidR="00B1492C" w:rsidRPr="00AD2BEA"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bCs/>
                <w:i w:val="0"/>
                <w:iCs w:val="0"/>
                <w:color w:val="000000"/>
                <w:sz w:val="24"/>
                <w:szCs w:val="24"/>
              </w:rPr>
            </w:pPr>
            <w:r w:rsidRPr="00AD2BEA">
              <w:rPr>
                <w:rFonts w:ascii="Times New Roman" w:eastAsia="宋体" w:hAnsi="Times New Roman" w:hint="eastAsia"/>
                <w:b/>
                <w:bCs/>
                <w:i w:val="0"/>
                <w:iCs w:val="0"/>
                <w:color w:val="000000"/>
                <w:kern w:val="0"/>
                <w:sz w:val="24"/>
                <w:szCs w:val="24"/>
                <w:lang w:bidi="ar"/>
              </w:rPr>
              <w:t>年度指标值</w:t>
            </w:r>
          </w:p>
        </w:tc>
        <w:tc>
          <w:tcPr>
            <w:tcW w:w="0" w:type="auto"/>
          </w:tcPr>
          <w:p w14:paraId="424CB97B" w14:textId="77777777" w:rsidR="00B1492C" w:rsidRPr="00AD2BEA" w:rsidRDefault="00952399">
            <w:pPr>
              <w:widowControl/>
              <w:tabs>
                <w:tab w:val="left" w:pos="408"/>
              </w:tabs>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bCs/>
                <w:i w:val="0"/>
                <w:iCs w:val="0"/>
                <w:color w:val="000000"/>
                <w:sz w:val="24"/>
                <w:szCs w:val="24"/>
              </w:rPr>
            </w:pPr>
            <w:r w:rsidRPr="00AD2BEA">
              <w:rPr>
                <w:rFonts w:ascii="Times New Roman" w:eastAsia="宋体" w:hAnsi="Times New Roman" w:hint="eastAsia"/>
                <w:b/>
                <w:bCs/>
                <w:i w:val="0"/>
                <w:iCs w:val="0"/>
                <w:color w:val="000000"/>
                <w:kern w:val="0"/>
                <w:sz w:val="24"/>
                <w:szCs w:val="24"/>
                <w:lang w:bidi="ar"/>
              </w:rPr>
              <w:t>实际完成值</w:t>
            </w:r>
          </w:p>
        </w:tc>
        <w:tc>
          <w:tcPr>
            <w:tcW w:w="0" w:type="auto"/>
          </w:tcPr>
          <w:p w14:paraId="1474768F" w14:textId="77777777" w:rsidR="00B1492C" w:rsidRPr="00AD2BEA"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bCs/>
                <w:i w:val="0"/>
                <w:iCs w:val="0"/>
                <w:color w:val="000000"/>
                <w:sz w:val="24"/>
                <w:szCs w:val="24"/>
              </w:rPr>
            </w:pPr>
            <w:r w:rsidRPr="00AD2BEA">
              <w:rPr>
                <w:rFonts w:ascii="Times New Roman" w:eastAsia="宋体" w:hAnsi="Times New Roman" w:hint="eastAsia"/>
                <w:b/>
                <w:bCs/>
                <w:i w:val="0"/>
                <w:iCs w:val="0"/>
                <w:color w:val="000000"/>
                <w:kern w:val="0"/>
                <w:sz w:val="24"/>
                <w:szCs w:val="24"/>
                <w:lang w:bidi="ar"/>
              </w:rPr>
              <w:t>分值</w:t>
            </w:r>
          </w:p>
        </w:tc>
        <w:tc>
          <w:tcPr>
            <w:tcW w:w="0" w:type="auto"/>
          </w:tcPr>
          <w:p w14:paraId="52F4FB61" w14:textId="77777777" w:rsidR="00B1492C" w:rsidRPr="00AD2BEA"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bCs/>
                <w:i w:val="0"/>
                <w:iCs w:val="0"/>
                <w:color w:val="000000"/>
                <w:sz w:val="24"/>
                <w:szCs w:val="24"/>
              </w:rPr>
            </w:pPr>
            <w:r w:rsidRPr="00AD2BEA">
              <w:rPr>
                <w:rFonts w:ascii="Times New Roman" w:eastAsia="宋体" w:hAnsi="Times New Roman" w:hint="eastAsia"/>
                <w:b/>
                <w:bCs/>
                <w:i w:val="0"/>
                <w:iCs w:val="0"/>
                <w:color w:val="000000"/>
                <w:kern w:val="0"/>
                <w:sz w:val="24"/>
                <w:szCs w:val="24"/>
                <w:lang w:bidi="ar"/>
              </w:rPr>
              <w:t>得分</w:t>
            </w:r>
          </w:p>
        </w:tc>
        <w:tc>
          <w:tcPr>
            <w:tcW w:w="0" w:type="auto"/>
          </w:tcPr>
          <w:p w14:paraId="1B5C9141" w14:textId="77777777" w:rsidR="00B1492C" w:rsidRPr="00AD2BEA"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bCs/>
                <w:i w:val="0"/>
                <w:iCs w:val="0"/>
                <w:color w:val="000000"/>
                <w:kern w:val="0"/>
                <w:sz w:val="24"/>
                <w:szCs w:val="24"/>
                <w:lang w:bidi="ar"/>
              </w:rPr>
            </w:pPr>
            <w:r w:rsidRPr="00AD2BEA">
              <w:rPr>
                <w:rFonts w:ascii="Times New Roman" w:eastAsia="宋体" w:hAnsi="Times New Roman" w:hint="eastAsia"/>
                <w:b/>
                <w:bCs/>
                <w:i w:val="0"/>
                <w:iCs w:val="0"/>
                <w:color w:val="000000"/>
                <w:kern w:val="0"/>
                <w:sz w:val="24"/>
                <w:szCs w:val="24"/>
                <w:lang w:bidi="ar"/>
              </w:rPr>
              <w:t>得分率</w:t>
            </w:r>
          </w:p>
        </w:tc>
      </w:tr>
      <w:tr w:rsidR="00AD2BEA" w:rsidRPr="00AD2BEA" w14:paraId="677F62F7" w14:textId="77777777" w:rsidTr="00AD2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4D4175C7" w14:textId="77777777" w:rsidR="00B1492C" w:rsidRPr="00AD2BEA" w:rsidRDefault="00952399">
            <w:pPr>
              <w:widowControl/>
              <w:ind w:firstLineChars="0" w:firstLine="0"/>
              <w:jc w:val="center"/>
              <w:textAlignment w:val="center"/>
              <w:rPr>
                <w:rFonts w:ascii="Times New Roman" w:eastAsia="宋体" w:hAnsi="Times New Roman"/>
                <w:i w:val="0"/>
                <w:iCs w:val="0"/>
                <w:color w:val="000000"/>
                <w:sz w:val="24"/>
                <w:szCs w:val="24"/>
              </w:rPr>
            </w:pPr>
            <w:r w:rsidRPr="00AD2BEA">
              <w:rPr>
                <w:rFonts w:ascii="Times New Roman" w:eastAsia="宋体" w:hAnsi="Times New Roman" w:hint="eastAsia"/>
                <w:i w:val="0"/>
                <w:iCs w:val="0"/>
                <w:color w:val="000000"/>
                <w:kern w:val="0"/>
                <w:sz w:val="24"/>
                <w:szCs w:val="24"/>
                <w:lang w:bidi="ar"/>
              </w:rPr>
              <w:t>基本支出预算执行率</w:t>
            </w:r>
          </w:p>
        </w:tc>
        <w:tc>
          <w:tcPr>
            <w:tcW w:w="0" w:type="auto"/>
          </w:tcPr>
          <w:p w14:paraId="635043C2"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19445BF8"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6E89018C"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190D4A81"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2DEFE70B"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10EE1989" w14:textId="77777777" w:rsidTr="00AD2BEA">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1D0492FF"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项目支出预算执行率</w:t>
            </w:r>
          </w:p>
        </w:tc>
        <w:tc>
          <w:tcPr>
            <w:tcW w:w="0" w:type="auto"/>
          </w:tcPr>
          <w:p w14:paraId="5387FE60"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23369C7E"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88.89%</w:t>
            </w:r>
          </w:p>
        </w:tc>
        <w:tc>
          <w:tcPr>
            <w:tcW w:w="0" w:type="auto"/>
          </w:tcPr>
          <w:p w14:paraId="011E4BAB"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024993F3" w14:textId="486AAF60"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w:t>
            </w:r>
            <w:r w:rsidR="00DC493A" w:rsidRPr="00AD2BEA">
              <w:rPr>
                <w:rFonts w:eastAsia="宋体"/>
                <w:color w:val="000000"/>
                <w:kern w:val="0"/>
                <w:sz w:val="24"/>
                <w:szCs w:val="24"/>
                <w:lang w:bidi="ar"/>
              </w:rPr>
              <w:t>4</w:t>
            </w:r>
          </w:p>
        </w:tc>
        <w:tc>
          <w:tcPr>
            <w:tcW w:w="0" w:type="auto"/>
          </w:tcPr>
          <w:p w14:paraId="5BBD86ED" w14:textId="331127EC" w:rsidR="00B1492C" w:rsidRPr="00AD2BEA" w:rsidRDefault="00DC493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color w:val="000000"/>
                <w:kern w:val="0"/>
                <w:sz w:val="24"/>
                <w:szCs w:val="24"/>
                <w:lang w:bidi="ar"/>
              </w:rPr>
              <w:t>88.89</w:t>
            </w:r>
            <w:r w:rsidR="00952399" w:rsidRPr="00AD2BEA">
              <w:rPr>
                <w:rFonts w:eastAsia="宋体" w:hint="eastAsia"/>
                <w:color w:val="000000"/>
                <w:kern w:val="0"/>
                <w:sz w:val="24"/>
                <w:szCs w:val="24"/>
                <w:lang w:bidi="ar"/>
              </w:rPr>
              <w:t>%</w:t>
            </w:r>
          </w:p>
        </w:tc>
      </w:tr>
      <w:tr w:rsidR="00AD2BEA" w:rsidRPr="00AD2BEA" w14:paraId="366B424C" w14:textId="77777777" w:rsidTr="00AD2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1956696D"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“三公经费”控制率</w:t>
            </w:r>
          </w:p>
        </w:tc>
        <w:tc>
          <w:tcPr>
            <w:tcW w:w="0" w:type="auto"/>
          </w:tcPr>
          <w:p w14:paraId="2317271B"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&lt;=100%</w:t>
            </w:r>
          </w:p>
        </w:tc>
        <w:tc>
          <w:tcPr>
            <w:tcW w:w="0" w:type="auto"/>
          </w:tcPr>
          <w:p w14:paraId="4A440C9A"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2FA448F6"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4C8FD71D"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453C53E5"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28328649" w14:textId="77777777" w:rsidTr="00AD2BEA">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4BDB29BC"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结转结余变动率</w:t>
            </w:r>
          </w:p>
        </w:tc>
        <w:tc>
          <w:tcPr>
            <w:tcW w:w="0" w:type="auto"/>
          </w:tcPr>
          <w:p w14:paraId="31DD001E"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=0</w:t>
            </w:r>
          </w:p>
        </w:tc>
        <w:tc>
          <w:tcPr>
            <w:tcW w:w="0" w:type="auto"/>
          </w:tcPr>
          <w:p w14:paraId="065A4B2E"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-42.46%</w:t>
            </w:r>
          </w:p>
        </w:tc>
        <w:tc>
          <w:tcPr>
            <w:tcW w:w="0" w:type="auto"/>
          </w:tcPr>
          <w:p w14:paraId="5102D3BD"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7481E40E"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3616EA97"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1D65CC2B" w14:textId="77777777" w:rsidTr="00AD2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355679C8"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财务管理制度健全性</w:t>
            </w:r>
          </w:p>
        </w:tc>
        <w:tc>
          <w:tcPr>
            <w:tcW w:w="0" w:type="auto"/>
          </w:tcPr>
          <w:p w14:paraId="518AD0A3"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健全</w:t>
            </w:r>
          </w:p>
        </w:tc>
        <w:tc>
          <w:tcPr>
            <w:tcW w:w="0" w:type="auto"/>
          </w:tcPr>
          <w:p w14:paraId="5572D508"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31636940"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4DC991D1"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48EBE966"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01F99EC2" w14:textId="77777777" w:rsidTr="00AD2BEA">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6556467D"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资金使用规范性</w:t>
            </w:r>
          </w:p>
        </w:tc>
        <w:tc>
          <w:tcPr>
            <w:tcW w:w="0" w:type="auto"/>
          </w:tcPr>
          <w:p w14:paraId="39DB2471"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规范</w:t>
            </w:r>
          </w:p>
        </w:tc>
        <w:tc>
          <w:tcPr>
            <w:tcW w:w="0" w:type="auto"/>
          </w:tcPr>
          <w:p w14:paraId="2711E6A2"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74C997AF"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74CD15AC"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7AC5667C"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4315D0B5" w14:textId="77777777" w:rsidTr="00AD2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604C27C1"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政府采购规范性</w:t>
            </w:r>
          </w:p>
        </w:tc>
        <w:tc>
          <w:tcPr>
            <w:tcW w:w="0" w:type="auto"/>
          </w:tcPr>
          <w:p w14:paraId="649E088E"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规范</w:t>
            </w:r>
          </w:p>
        </w:tc>
        <w:tc>
          <w:tcPr>
            <w:tcW w:w="0" w:type="auto"/>
          </w:tcPr>
          <w:p w14:paraId="1DBB2095"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2EDDA44F"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07F53CAD"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66256162"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0FD9DE25" w14:textId="77777777" w:rsidTr="00AD2BEA">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36F47D01"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资产管理规范性</w:t>
            </w:r>
          </w:p>
        </w:tc>
        <w:tc>
          <w:tcPr>
            <w:tcW w:w="0" w:type="auto"/>
          </w:tcPr>
          <w:p w14:paraId="5C6C739E"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规范</w:t>
            </w:r>
          </w:p>
        </w:tc>
        <w:tc>
          <w:tcPr>
            <w:tcW w:w="0" w:type="auto"/>
          </w:tcPr>
          <w:p w14:paraId="479C4F96"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52A60981"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46C775CD"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6CFF0E70"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650FD108" w14:textId="77777777" w:rsidTr="00AD2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342BE3DF" w14:textId="77777777" w:rsidR="00B1492C" w:rsidRPr="00AD2BEA" w:rsidRDefault="00952399">
            <w:pPr>
              <w:widowControl/>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在职人员控制率</w:t>
            </w:r>
          </w:p>
        </w:tc>
        <w:tc>
          <w:tcPr>
            <w:tcW w:w="0" w:type="auto"/>
          </w:tcPr>
          <w:p w14:paraId="12D19EDB"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&lt;=100%</w:t>
            </w:r>
          </w:p>
        </w:tc>
        <w:tc>
          <w:tcPr>
            <w:tcW w:w="0" w:type="auto"/>
          </w:tcPr>
          <w:p w14:paraId="0EC7FDEB"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2964E95A"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1F58F864"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333DCDE0"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667DF29A" w14:textId="77777777" w:rsidTr="00AD2BEA">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2AD304C3" w14:textId="77777777" w:rsidR="00B1492C" w:rsidRPr="00AD2BEA" w:rsidRDefault="00952399">
            <w:pPr>
              <w:widowControl/>
              <w:spacing w:line="240" w:lineRule="atLeast"/>
              <w:ind w:firstLineChars="0" w:firstLine="0"/>
              <w:jc w:val="center"/>
              <w:textAlignment w:val="center"/>
              <w:rPr>
                <w:rFonts w:ascii="Times New Roman" w:eastAsia="宋体" w:hAnsi="Times New Roman"/>
                <w:i w:val="0"/>
                <w:iCs w:val="0"/>
                <w:color w:val="000000"/>
                <w:kern w:val="0"/>
                <w:sz w:val="24"/>
                <w:szCs w:val="24"/>
                <w:lang w:bidi="ar"/>
              </w:rPr>
            </w:pPr>
            <w:r w:rsidRPr="00AD2BEA">
              <w:rPr>
                <w:rFonts w:ascii="Times New Roman" w:eastAsia="宋体" w:hAnsi="Times New Roman" w:hint="eastAsia"/>
                <w:i w:val="0"/>
                <w:iCs w:val="0"/>
                <w:color w:val="000000"/>
                <w:kern w:val="0"/>
                <w:sz w:val="24"/>
                <w:szCs w:val="24"/>
                <w:lang w:bidi="ar"/>
              </w:rPr>
              <w:t>重点工作管理制度健全性</w:t>
            </w:r>
          </w:p>
        </w:tc>
        <w:tc>
          <w:tcPr>
            <w:tcW w:w="0" w:type="auto"/>
          </w:tcPr>
          <w:p w14:paraId="7C6A730B"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健全</w:t>
            </w:r>
          </w:p>
        </w:tc>
        <w:tc>
          <w:tcPr>
            <w:tcW w:w="0" w:type="auto"/>
          </w:tcPr>
          <w:p w14:paraId="1ACC74C5"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c>
          <w:tcPr>
            <w:tcW w:w="0" w:type="auto"/>
          </w:tcPr>
          <w:p w14:paraId="30A86223"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46C9B7E0"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2.7</w:t>
            </w:r>
          </w:p>
        </w:tc>
        <w:tc>
          <w:tcPr>
            <w:tcW w:w="0" w:type="auto"/>
          </w:tcPr>
          <w:p w14:paraId="439FDA13" w14:textId="77777777" w:rsidR="00B1492C" w:rsidRPr="00AD2BEA"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AD2BEA">
              <w:rPr>
                <w:rFonts w:eastAsia="宋体" w:hint="eastAsia"/>
                <w:color w:val="000000"/>
                <w:kern w:val="0"/>
                <w:sz w:val="24"/>
                <w:szCs w:val="24"/>
                <w:lang w:bidi="ar"/>
              </w:rPr>
              <w:t>100%</w:t>
            </w:r>
          </w:p>
        </w:tc>
      </w:tr>
      <w:tr w:rsidR="00AD2BEA" w:rsidRPr="00AD2BEA" w14:paraId="3CEE9A98" w14:textId="77777777" w:rsidTr="00AD2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08D0E6C6" w14:textId="77777777" w:rsidR="00B1492C" w:rsidRPr="00AD2BEA" w:rsidRDefault="00952399">
            <w:pPr>
              <w:widowControl/>
              <w:ind w:firstLineChars="0" w:firstLine="0"/>
              <w:jc w:val="center"/>
              <w:textAlignment w:val="center"/>
              <w:rPr>
                <w:rFonts w:ascii="Times New Roman" w:eastAsia="宋体" w:hAnsi="Times New Roman"/>
                <w:b/>
                <w:bCs/>
                <w:i w:val="0"/>
                <w:iCs w:val="0"/>
                <w:color w:val="000000"/>
                <w:kern w:val="0"/>
                <w:sz w:val="24"/>
                <w:szCs w:val="24"/>
                <w:lang w:bidi="ar"/>
              </w:rPr>
            </w:pPr>
            <w:r w:rsidRPr="00AD2BEA">
              <w:rPr>
                <w:rFonts w:ascii="Times New Roman" w:eastAsia="宋体" w:hAnsi="Times New Roman" w:hint="eastAsia"/>
                <w:b/>
                <w:bCs/>
                <w:i w:val="0"/>
                <w:iCs w:val="0"/>
                <w:color w:val="000000"/>
                <w:kern w:val="0"/>
                <w:sz w:val="24"/>
                <w:szCs w:val="24"/>
                <w:lang w:bidi="ar"/>
              </w:rPr>
              <w:t>合计</w:t>
            </w:r>
          </w:p>
        </w:tc>
        <w:tc>
          <w:tcPr>
            <w:tcW w:w="0" w:type="auto"/>
          </w:tcPr>
          <w:p w14:paraId="5131F1D3" w14:textId="77777777"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
                <w:bCs/>
                <w:color w:val="000000"/>
                <w:kern w:val="0"/>
                <w:sz w:val="24"/>
                <w:szCs w:val="24"/>
                <w:lang w:bidi="ar"/>
              </w:rPr>
            </w:pPr>
            <w:r w:rsidRPr="00AD2BEA">
              <w:rPr>
                <w:rFonts w:eastAsia="宋体" w:hint="eastAsia"/>
                <w:b/>
                <w:bCs/>
                <w:color w:val="000000"/>
                <w:kern w:val="0"/>
                <w:sz w:val="24"/>
                <w:szCs w:val="24"/>
                <w:lang w:bidi="ar"/>
              </w:rPr>
              <w:t>27</w:t>
            </w:r>
          </w:p>
        </w:tc>
        <w:tc>
          <w:tcPr>
            <w:tcW w:w="0" w:type="auto"/>
          </w:tcPr>
          <w:p w14:paraId="041718D4" w14:textId="10E44D1D" w:rsidR="00B1492C" w:rsidRPr="00AD2BEA"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
                <w:bCs/>
                <w:color w:val="000000"/>
                <w:kern w:val="0"/>
                <w:sz w:val="24"/>
                <w:szCs w:val="24"/>
                <w:lang w:bidi="ar"/>
              </w:rPr>
            </w:pPr>
            <w:r w:rsidRPr="00AD2BEA">
              <w:rPr>
                <w:rFonts w:eastAsia="宋体" w:hint="eastAsia"/>
                <w:b/>
                <w:bCs/>
                <w:color w:val="000000"/>
                <w:kern w:val="0"/>
                <w:sz w:val="24"/>
                <w:szCs w:val="24"/>
                <w:lang w:bidi="ar"/>
              </w:rPr>
              <w:t>2</w:t>
            </w:r>
            <w:r w:rsidR="00AD2BEA">
              <w:rPr>
                <w:rFonts w:eastAsia="宋体"/>
                <w:b/>
                <w:bCs/>
                <w:color w:val="000000"/>
                <w:kern w:val="0"/>
                <w:sz w:val="24"/>
                <w:szCs w:val="24"/>
                <w:lang w:bidi="ar"/>
              </w:rPr>
              <w:t>6.</w:t>
            </w:r>
            <w:r w:rsidRPr="00AD2BEA">
              <w:rPr>
                <w:rFonts w:eastAsia="宋体" w:hint="eastAsia"/>
                <w:b/>
                <w:bCs/>
                <w:color w:val="000000"/>
                <w:kern w:val="0"/>
                <w:sz w:val="24"/>
                <w:szCs w:val="24"/>
                <w:lang w:bidi="ar"/>
              </w:rPr>
              <w:t>7</w:t>
            </w:r>
          </w:p>
        </w:tc>
        <w:tc>
          <w:tcPr>
            <w:tcW w:w="0" w:type="auto"/>
          </w:tcPr>
          <w:p w14:paraId="05202315" w14:textId="58372220" w:rsidR="00B1492C" w:rsidRPr="00AD2BEA" w:rsidRDefault="00AD2BE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
                <w:bCs/>
                <w:color w:val="000000"/>
                <w:kern w:val="0"/>
                <w:sz w:val="24"/>
                <w:szCs w:val="24"/>
                <w:lang w:bidi="ar"/>
              </w:rPr>
            </w:pPr>
            <w:r>
              <w:rPr>
                <w:rFonts w:eastAsia="宋体" w:hint="eastAsia"/>
                <w:b/>
                <w:bCs/>
                <w:color w:val="000000"/>
                <w:kern w:val="0"/>
                <w:sz w:val="24"/>
                <w:szCs w:val="24"/>
                <w:lang w:bidi="ar"/>
              </w:rPr>
              <w:t>98.89</w:t>
            </w:r>
            <w:r w:rsidR="00952399" w:rsidRPr="00AD2BEA">
              <w:rPr>
                <w:rFonts w:eastAsia="宋体" w:hint="eastAsia"/>
                <w:b/>
                <w:bCs/>
                <w:color w:val="000000"/>
                <w:kern w:val="0"/>
                <w:sz w:val="24"/>
                <w:szCs w:val="24"/>
                <w:lang w:bidi="ar"/>
              </w:rPr>
              <w:t>%</w:t>
            </w:r>
          </w:p>
        </w:tc>
      </w:tr>
    </w:tbl>
    <w:p w14:paraId="28AD9B60" w14:textId="77777777" w:rsidR="00B1492C" w:rsidRDefault="00952399" w:rsidP="00AD2BEA">
      <w:pPr>
        <w:ind w:firstLine="643"/>
      </w:pPr>
      <w:r>
        <w:rPr>
          <w:rFonts w:hint="eastAsia"/>
          <w:b/>
          <w:bCs/>
        </w:rPr>
        <w:t>基本支出预算执行率：</w:t>
      </w:r>
      <w:r>
        <w:rPr>
          <w:rFonts w:hint="eastAsia"/>
        </w:rPr>
        <w:t>2022</w:t>
      </w:r>
      <w:r>
        <w:rPr>
          <w:rFonts w:hint="eastAsia"/>
        </w:rPr>
        <w:t>年基本支出全年预算数</w:t>
      </w:r>
      <w:r>
        <w:rPr>
          <w:rFonts w:hint="eastAsia"/>
        </w:rPr>
        <w:t>423.88</w:t>
      </w:r>
      <w:r>
        <w:rPr>
          <w:rFonts w:hint="eastAsia"/>
        </w:rPr>
        <w:t>万元，实际支出数</w:t>
      </w:r>
      <w:r>
        <w:rPr>
          <w:rFonts w:hint="eastAsia"/>
        </w:rPr>
        <w:t>423.88</w:t>
      </w:r>
      <w:r>
        <w:rPr>
          <w:rFonts w:hint="eastAsia"/>
        </w:rPr>
        <w:t>万元，基本支出预算执行率为</w:t>
      </w:r>
      <w:r>
        <w:rPr>
          <w:rFonts w:hint="eastAsia"/>
        </w:rPr>
        <w:t>100%</w:t>
      </w:r>
      <w:r>
        <w:rPr>
          <w:rFonts w:hint="eastAsia"/>
        </w:rPr>
        <w:t>。此项指标分值</w:t>
      </w:r>
      <w:r>
        <w:rPr>
          <w:rFonts w:hint="eastAsia"/>
        </w:rPr>
        <w:t>2.70</w:t>
      </w:r>
      <w:r>
        <w:rPr>
          <w:rFonts w:hint="eastAsia"/>
        </w:rPr>
        <w:t>分，自评得分</w:t>
      </w:r>
      <w:r>
        <w:rPr>
          <w:rFonts w:hint="eastAsia"/>
        </w:rPr>
        <w:t>2.70</w:t>
      </w:r>
      <w:r>
        <w:rPr>
          <w:rFonts w:hint="eastAsia"/>
        </w:rPr>
        <w:t>分，得分率</w:t>
      </w:r>
      <w:r>
        <w:rPr>
          <w:rFonts w:hint="eastAsia"/>
        </w:rPr>
        <w:t>100%</w:t>
      </w:r>
      <w:r>
        <w:rPr>
          <w:rFonts w:hint="eastAsia"/>
        </w:rPr>
        <w:t>。</w:t>
      </w:r>
    </w:p>
    <w:p w14:paraId="272E89C5" w14:textId="231E06B8" w:rsidR="00B1492C" w:rsidRDefault="00952399" w:rsidP="00E031DE">
      <w:pPr>
        <w:spacing w:line="500" w:lineRule="exact"/>
        <w:ind w:firstLine="643"/>
      </w:pPr>
      <w:r>
        <w:rPr>
          <w:rFonts w:hint="eastAsia"/>
          <w:b/>
          <w:bCs/>
        </w:rPr>
        <w:t>项目支出预算执行率：</w:t>
      </w:r>
      <w:r>
        <w:rPr>
          <w:rFonts w:hint="eastAsia"/>
        </w:rPr>
        <w:t>2022</w:t>
      </w:r>
      <w:r>
        <w:rPr>
          <w:rFonts w:hint="eastAsia"/>
        </w:rPr>
        <w:t>年项目支出全年预算数</w:t>
      </w:r>
      <w:r>
        <w:rPr>
          <w:rFonts w:hint="eastAsia"/>
        </w:rPr>
        <w:t>81</w:t>
      </w:r>
      <w:r>
        <w:rPr>
          <w:rFonts w:hint="eastAsia"/>
        </w:rPr>
        <w:t>万元，</w:t>
      </w:r>
      <w:r>
        <w:rPr>
          <w:rFonts w:hint="eastAsia"/>
        </w:rPr>
        <w:lastRenderedPageBreak/>
        <w:t>实际支出数</w:t>
      </w:r>
      <w:r>
        <w:rPr>
          <w:rFonts w:hint="eastAsia"/>
        </w:rPr>
        <w:t>72</w:t>
      </w:r>
      <w:r>
        <w:rPr>
          <w:rFonts w:hint="eastAsia"/>
        </w:rPr>
        <w:t>万元，项目支出预算执行率为</w:t>
      </w:r>
      <w:r>
        <w:rPr>
          <w:rFonts w:hint="eastAsia"/>
        </w:rPr>
        <w:t>88.89%</w:t>
      </w:r>
      <w:r>
        <w:rPr>
          <w:rFonts w:hint="eastAsia"/>
        </w:rPr>
        <w:t>。</w:t>
      </w:r>
      <w:r w:rsidR="00AD2BEA">
        <w:rPr>
          <w:rFonts w:hint="eastAsia"/>
        </w:rPr>
        <w:t>年末</w:t>
      </w:r>
      <w:r>
        <w:rPr>
          <w:rFonts w:hint="eastAsia"/>
        </w:rPr>
        <w:t>结</w:t>
      </w:r>
      <w:r w:rsidR="00AD2BEA">
        <w:rPr>
          <w:rFonts w:hint="eastAsia"/>
        </w:rPr>
        <w:t>转</w:t>
      </w:r>
      <w:r>
        <w:rPr>
          <w:rFonts w:hint="eastAsia"/>
        </w:rPr>
        <w:t>9</w:t>
      </w:r>
      <w:r>
        <w:rPr>
          <w:rFonts w:hint="eastAsia"/>
        </w:rPr>
        <w:t>万元，</w:t>
      </w:r>
      <w:r w:rsidR="00AD2BEA">
        <w:rPr>
          <w:rFonts w:hint="eastAsia"/>
        </w:rPr>
        <w:t>形成</w:t>
      </w:r>
      <w:r w:rsidR="00AD2BEA" w:rsidRPr="004D15D3">
        <w:rPr>
          <w:rFonts w:hint="eastAsia"/>
        </w:rPr>
        <w:t>的主要原因是受疫情影响，部分调研工作计划推迟，该部分资金下年继续使用。</w:t>
      </w:r>
      <w:r>
        <w:rPr>
          <w:rFonts w:hint="eastAsia"/>
        </w:rPr>
        <w:t>此项指标分值</w:t>
      </w:r>
      <w:r>
        <w:rPr>
          <w:rFonts w:hint="eastAsia"/>
        </w:rPr>
        <w:t>2.70</w:t>
      </w:r>
      <w:r>
        <w:rPr>
          <w:rFonts w:hint="eastAsia"/>
        </w:rPr>
        <w:t>分，自评得分</w:t>
      </w:r>
      <w:r>
        <w:rPr>
          <w:rFonts w:hint="eastAsia"/>
        </w:rPr>
        <w:t>2.</w:t>
      </w:r>
      <w:r w:rsidR="00E031DE">
        <w:t>4</w:t>
      </w:r>
      <w:r>
        <w:rPr>
          <w:rFonts w:hint="eastAsia"/>
        </w:rPr>
        <w:t>0</w:t>
      </w:r>
      <w:r>
        <w:rPr>
          <w:rFonts w:hint="eastAsia"/>
        </w:rPr>
        <w:t>分，</w:t>
      </w:r>
      <w:r>
        <w:rPr>
          <w:rFonts w:hint="eastAsia"/>
          <w:color w:val="000000" w:themeColor="text1"/>
        </w:rPr>
        <w:t>得分率</w:t>
      </w:r>
      <w:r w:rsidR="00E031DE">
        <w:rPr>
          <w:color w:val="000000" w:themeColor="text1"/>
        </w:rPr>
        <w:t>88.89</w:t>
      </w:r>
      <w:r>
        <w:rPr>
          <w:rFonts w:hint="eastAsia"/>
          <w:color w:val="000000" w:themeColor="text1"/>
        </w:rPr>
        <w:t>%</w:t>
      </w:r>
      <w:r>
        <w:rPr>
          <w:rFonts w:hint="eastAsia"/>
          <w:color w:val="000000" w:themeColor="text1"/>
        </w:rPr>
        <w:t>。</w:t>
      </w:r>
    </w:p>
    <w:p w14:paraId="3F680084" w14:textId="785A0982" w:rsidR="00B1492C" w:rsidRDefault="00952399" w:rsidP="00AD2BEA">
      <w:pPr>
        <w:ind w:firstLine="643"/>
      </w:pPr>
      <w:r>
        <w:rPr>
          <w:rFonts w:hint="eastAsia"/>
          <w:b/>
          <w:bCs/>
        </w:rPr>
        <w:t>“三公经费”控制率：</w:t>
      </w:r>
      <w:r>
        <w:rPr>
          <w:rFonts w:hint="eastAsia"/>
        </w:rPr>
        <w:t>2022</w:t>
      </w:r>
      <w:r>
        <w:rPr>
          <w:rFonts w:hint="eastAsia"/>
        </w:rPr>
        <w:t>年民进甘肃省委会严格落实省委省政府关于过紧日子要求，大力压减一般性支出，</w:t>
      </w:r>
      <w:r>
        <w:rPr>
          <w:rFonts w:hint="eastAsia"/>
        </w:rPr>
        <w:t>2022</w:t>
      </w:r>
      <w:r>
        <w:rPr>
          <w:rFonts w:hint="eastAsia"/>
        </w:rPr>
        <w:t>年“三公经费”</w:t>
      </w:r>
      <w:r w:rsidR="00E031DE">
        <w:rPr>
          <w:rFonts w:hint="eastAsia"/>
        </w:rPr>
        <w:t>不存在无预算、超预算情形</w:t>
      </w:r>
      <w:r>
        <w:rPr>
          <w:rFonts w:hint="eastAsia"/>
        </w:rPr>
        <w:t>，</w:t>
      </w:r>
      <w:r>
        <w:rPr>
          <w:rFonts w:hAnsi="宋体" w:hint="eastAsia"/>
          <w:szCs w:val="28"/>
        </w:rPr>
        <w:t>“三公经费”控制率为</w:t>
      </w:r>
      <w:r>
        <w:rPr>
          <w:rFonts w:hAnsi="宋体" w:hint="eastAsia"/>
          <w:szCs w:val="28"/>
        </w:rPr>
        <w:t>100%</w:t>
      </w:r>
      <w:r>
        <w:rPr>
          <w:rFonts w:hint="eastAsia"/>
        </w:rPr>
        <w:t>。此项指标分值</w:t>
      </w:r>
      <w:r>
        <w:rPr>
          <w:rFonts w:hint="eastAsia"/>
        </w:rPr>
        <w:t>2.70</w:t>
      </w:r>
      <w:r>
        <w:rPr>
          <w:rFonts w:hint="eastAsia"/>
        </w:rPr>
        <w:t>分，自评得分</w:t>
      </w:r>
      <w:r>
        <w:rPr>
          <w:rFonts w:hint="eastAsia"/>
        </w:rPr>
        <w:t>2.70</w:t>
      </w:r>
      <w:r>
        <w:rPr>
          <w:rFonts w:hint="eastAsia"/>
        </w:rPr>
        <w:t>分，</w:t>
      </w:r>
      <w:r>
        <w:rPr>
          <w:rFonts w:hint="eastAsia"/>
          <w:color w:val="000000" w:themeColor="text1"/>
        </w:rPr>
        <w:t>得分率</w:t>
      </w:r>
      <w:r>
        <w:rPr>
          <w:rFonts w:hint="eastAsia"/>
          <w:color w:val="000000" w:themeColor="text1"/>
        </w:rPr>
        <w:t>100%</w:t>
      </w:r>
      <w:r>
        <w:rPr>
          <w:rFonts w:hint="eastAsia"/>
          <w:color w:val="000000" w:themeColor="text1"/>
        </w:rPr>
        <w:t>。</w:t>
      </w:r>
    </w:p>
    <w:p w14:paraId="13E89967" w14:textId="77777777" w:rsidR="00B1492C" w:rsidRDefault="00952399" w:rsidP="00AD2BEA">
      <w:pPr>
        <w:ind w:firstLine="643"/>
        <w:rPr>
          <w:highlight w:val="yellow"/>
        </w:rPr>
      </w:pPr>
      <w:r>
        <w:rPr>
          <w:rFonts w:hint="eastAsia"/>
          <w:b/>
          <w:bCs/>
        </w:rPr>
        <w:t>结转结余变动率：</w:t>
      </w:r>
      <w:r>
        <w:rPr>
          <w:rFonts w:hint="eastAsia"/>
        </w:rPr>
        <w:t>2022</w:t>
      </w:r>
      <w:r>
        <w:rPr>
          <w:rFonts w:hint="eastAsia"/>
        </w:rPr>
        <w:t>年底结转结余资金</w:t>
      </w:r>
      <w:r>
        <w:rPr>
          <w:rFonts w:hint="eastAsia"/>
        </w:rPr>
        <w:t>9</w:t>
      </w:r>
      <w:r>
        <w:rPr>
          <w:rFonts w:hint="eastAsia"/>
        </w:rPr>
        <w:t>万元，比较上年降低</w:t>
      </w:r>
      <w:r>
        <w:rPr>
          <w:rFonts w:hint="eastAsia"/>
        </w:rPr>
        <w:t>42.46%</w:t>
      </w:r>
      <w:r>
        <w:rPr>
          <w:rFonts w:hint="eastAsia"/>
        </w:rPr>
        <w:t>。此项指标分值</w:t>
      </w:r>
      <w:r>
        <w:rPr>
          <w:rFonts w:hint="eastAsia"/>
        </w:rPr>
        <w:t>2.70</w:t>
      </w:r>
      <w:r>
        <w:rPr>
          <w:rFonts w:hint="eastAsia"/>
        </w:rPr>
        <w:t>分，自评得分</w:t>
      </w:r>
      <w:r>
        <w:rPr>
          <w:rFonts w:hint="eastAsia"/>
        </w:rPr>
        <w:t>2.70</w:t>
      </w:r>
      <w:r>
        <w:rPr>
          <w:rFonts w:hint="eastAsia"/>
        </w:rPr>
        <w:t>分，</w:t>
      </w:r>
      <w:r>
        <w:rPr>
          <w:rFonts w:hint="eastAsia"/>
          <w:color w:val="000000" w:themeColor="text1"/>
        </w:rPr>
        <w:t>得分率</w:t>
      </w:r>
      <w:r>
        <w:rPr>
          <w:rFonts w:hint="eastAsia"/>
          <w:color w:val="000000" w:themeColor="text1"/>
        </w:rPr>
        <w:t>100%</w:t>
      </w:r>
      <w:r>
        <w:rPr>
          <w:rFonts w:hint="eastAsia"/>
          <w:color w:val="000000" w:themeColor="text1"/>
        </w:rPr>
        <w:t>。</w:t>
      </w:r>
    </w:p>
    <w:p w14:paraId="5D51C8E7" w14:textId="2F40E45C" w:rsidR="00B1492C" w:rsidRDefault="00952399" w:rsidP="00AD2BEA">
      <w:pPr>
        <w:ind w:firstLine="643"/>
      </w:pPr>
      <w:r>
        <w:rPr>
          <w:rFonts w:hint="eastAsia"/>
          <w:b/>
          <w:bCs/>
        </w:rPr>
        <w:t>财务管理制度健全性：</w:t>
      </w:r>
      <w:r>
        <w:rPr>
          <w:rFonts w:hint="eastAsia"/>
        </w:rPr>
        <w:t>民进甘肃省委会财务管理制度健全</w:t>
      </w:r>
      <w:r w:rsidR="00E031DE">
        <w:rPr>
          <w:rFonts w:hint="eastAsia"/>
        </w:rPr>
        <w:t>，</w:t>
      </w:r>
      <w:r>
        <w:rPr>
          <w:rFonts w:hint="eastAsia"/>
        </w:rPr>
        <w:t>依据《政府会计准则制度》进行财务核算。会计凭证、会计账簿、财务会计报告和其他会计资料均符合会计制度的规定，财务信息真实、完整，资金支出、会计核算方面较为规范，无违规支付及超标准开支的情况。预算、决算信息及三公经费支出情况按照信息公开的要求定期在指定网站公开。此项指标分值</w:t>
      </w:r>
      <w:r>
        <w:rPr>
          <w:rFonts w:hint="eastAsia"/>
        </w:rPr>
        <w:t>2.70</w:t>
      </w:r>
      <w:r>
        <w:rPr>
          <w:rFonts w:hint="eastAsia"/>
        </w:rPr>
        <w:t>分，自评得分</w:t>
      </w:r>
      <w:r>
        <w:rPr>
          <w:rFonts w:hint="eastAsia"/>
        </w:rPr>
        <w:t>2.70</w:t>
      </w:r>
      <w:r>
        <w:rPr>
          <w:rFonts w:hint="eastAsia"/>
        </w:rPr>
        <w:t>分，</w:t>
      </w:r>
      <w:r>
        <w:rPr>
          <w:rFonts w:hint="eastAsia"/>
          <w:color w:val="000000" w:themeColor="text1"/>
        </w:rPr>
        <w:t>得分率</w:t>
      </w:r>
      <w:r>
        <w:rPr>
          <w:rFonts w:hint="eastAsia"/>
          <w:color w:val="000000" w:themeColor="text1"/>
        </w:rPr>
        <w:t>100%</w:t>
      </w:r>
      <w:r>
        <w:rPr>
          <w:rFonts w:hint="eastAsia"/>
          <w:color w:val="000000" w:themeColor="text1"/>
        </w:rPr>
        <w:t>。</w:t>
      </w:r>
    </w:p>
    <w:p w14:paraId="25952082" w14:textId="77777777" w:rsidR="00B1492C" w:rsidRDefault="00952399" w:rsidP="00AD2BEA">
      <w:pPr>
        <w:ind w:firstLine="643"/>
      </w:pPr>
      <w:r>
        <w:rPr>
          <w:rFonts w:hint="eastAsia"/>
          <w:b/>
          <w:bCs/>
        </w:rPr>
        <w:t>资金使用规范性：</w:t>
      </w:r>
      <w:r>
        <w:rPr>
          <w:rFonts w:hint="eastAsia"/>
        </w:rPr>
        <w:t>民进甘肃省委会资金支出审批程序合规、手续齐全，支出内容符合省财政厅预算批复规定的用途。此项指标分值</w:t>
      </w:r>
      <w:r>
        <w:rPr>
          <w:rFonts w:hint="eastAsia"/>
        </w:rPr>
        <w:t>2.70</w:t>
      </w:r>
      <w:r>
        <w:rPr>
          <w:rFonts w:hint="eastAsia"/>
        </w:rPr>
        <w:t>分，自评得分</w:t>
      </w:r>
      <w:r>
        <w:rPr>
          <w:rFonts w:hint="eastAsia"/>
        </w:rPr>
        <w:t>2.70</w:t>
      </w:r>
      <w:r>
        <w:rPr>
          <w:rFonts w:hint="eastAsia"/>
        </w:rPr>
        <w:t>分，</w:t>
      </w:r>
      <w:r>
        <w:rPr>
          <w:rFonts w:hint="eastAsia"/>
          <w:color w:val="000000" w:themeColor="text1"/>
        </w:rPr>
        <w:t>得分率</w:t>
      </w:r>
      <w:r>
        <w:rPr>
          <w:rFonts w:hint="eastAsia"/>
          <w:color w:val="000000" w:themeColor="text1"/>
        </w:rPr>
        <w:t>100%</w:t>
      </w:r>
      <w:r>
        <w:rPr>
          <w:rFonts w:hint="eastAsia"/>
          <w:color w:val="000000" w:themeColor="text1"/>
        </w:rPr>
        <w:t>。</w:t>
      </w:r>
    </w:p>
    <w:p w14:paraId="650CE5DA" w14:textId="72F9937C" w:rsidR="00B1492C" w:rsidRDefault="00952399" w:rsidP="00AD2BEA">
      <w:pPr>
        <w:ind w:firstLine="643"/>
      </w:pPr>
      <w:r>
        <w:rPr>
          <w:rFonts w:hint="eastAsia"/>
          <w:b/>
          <w:bCs/>
        </w:rPr>
        <w:t>政府采购规范性：</w:t>
      </w:r>
      <w:r>
        <w:rPr>
          <w:rFonts w:hint="eastAsia"/>
        </w:rPr>
        <w:t>全年资本性支出</w:t>
      </w:r>
      <w:r>
        <w:rPr>
          <w:rFonts w:hint="eastAsia"/>
        </w:rPr>
        <w:t>6.48</w:t>
      </w:r>
      <w:r>
        <w:rPr>
          <w:rFonts w:hint="eastAsia"/>
        </w:rPr>
        <w:t>万元，购买专业视频会议一体机，对省委会机房进行升级改造。资产</w:t>
      </w:r>
      <w:r w:rsidR="00E031DE">
        <w:rPr>
          <w:rFonts w:hint="eastAsia"/>
        </w:rPr>
        <w:t>配置预算</w:t>
      </w:r>
      <w:r>
        <w:rPr>
          <w:rFonts w:hint="eastAsia"/>
        </w:rPr>
        <w:t>按照规定程序报经省财政厅批</w:t>
      </w:r>
      <w:r w:rsidR="00E031DE">
        <w:rPr>
          <w:rFonts w:hint="eastAsia"/>
        </w:rPr>
        <w:t>复</w:t>
      </w:r>
      <w:r>
        <w:rPr>
          <w:rFonts w:hint="eastAsia"/>
        </w:rPr>
        <w:t>，采购活动依据法定采购方式和程序</w:t>
      </w:r>
      <w:r>
        <w:rPr>
          <w:rFonts w:hint="eastAsia"/>
        </w:rPr>
        <w:lastRenderedPageBreak/>
        <w:t>开展，采购手续完整。此项指标分值</w:t>
      </w:r>
      <w:r>
        <w:rPr>
          <w:rFonts w:hint="eastAsia"/>
        </w:rPr>
        <w:t>2.70</w:t>
      </w:r>
      <w:r>
        <w:rPr>
          <w:rFonts w:hint="eastAsia"/>
        </w:rPr>
        <w:t>分，自评得分</w:t>
      </w:r>
      <w:r>
        <w:rPr>
          <w:rFonts w:hint="eastAsia"/>
        </w:rPr>
        <w:t>2.70</w:t>
      </w:r>
      <w:r>
        <w:rPr>
          <w:rFonts w:hint="eastAsia"/>
        </w:rPr>
        <w:t>分，</w:t>
      </w:r>
      <w:r>
        <w:rPr>
          <w:rFonts w:hint="eastAsia"/>
          <w:color w:val="000000" w:themeColor="text1"/>
        </w:rPr>
        <w:t>得分率</w:t>
      </w:r>
      <w:r>
        <w:rPr>
          <w:rFonts w:hint="eastAsia"/>
          <w:color w:val="000000" w:themeColor="text1"/>
        </w:rPr>
        <w:t>100%</w:t>
      </w:r>
      <w:r>
        <w:rPr>
          <w:rFonts w:hint="eastAsia"/>
          <w:color w:val="000000" w:themeColor="text1"/>
        </w:rPr>
        <w:t>。</w:t>
      </w:r>
    </w:p>
    <w:p w14:paraId="3ADAD91A" w14:textId="5FE95B0C" w:rsidR="00B1492C" w:rsidRDefault="00952399" w:rsidP="00AD2BEA">
      <w:pPr>
        <w:ind w:firstLine="643"/>
        <w:rPr>
          <w:color w:val="000000" w:themeColor="text1"/>
        </w:rPr>
      </w:pPr>
      <w:r>
        <w:rPr>
          <w:rFonts w:hint="eastAsia"/>
          <w:b/>
          <w:bCs/>
          <w:lang w:bidi="ar"/>
        </w:rPr>
        <w:t>资产管理规范性：</w:t>
      </w:r>
      <w:r>
        <w:rPr>
          <w:rFonts w:hint="eastAsia"/>
        </w:rPr>
        <w:t>针对资产管理工作，民进甘肃省委会制定了相应的管理制度，资产管理制度健全，各类资产保存完整、使用合规、配置合理、处置规范，</w:t>
      </w:r>
      <w:r>
        <w:rPr>
          <w:rFonts w:hint="eastAsia"/>
        </w:rPr>
        <w:t>2022</w:t>
      </w:r>
      <w:r>
        <w:rPr>
          <w:rFonts w:hint="eastAsia"/>
        </w:rPr>
        <w:t>年全年资产盘点无盈亏</w:t>
      </w:r>
      <w:r w:rsidR="00E031DE">
        <w:rPr>
          <w:rFonts w:hint="eastAsia"/>
        </w:rPr>
        <w:t>，</w:t>
      </w:r>
      <w:r>
        <w:rPr>
          <w:rFonts w:hint="eastAsia"/>
        </w:rPr>
        <w:t>达到了既定目标值。此项指标分值</w:t>
      </w:r>
      <w:r>
        <w:rPr>
          <w:rFonts w:hint="eastAsia"/>
        </w:rPr>
        <w:t>2.70</w:t>
      </w:r>
      <w:r>
        <w:rPr>
          <w:rFonts w:hint="eastAsia"/>
        </w:rPr>
        <w:t>分，自评得分</w:t>
      </w:r>
      <w:r>
        <w:rPr>
          <w:rFonts w:hint="eastAsia"/>
        </w:rPr>
        <w:t>2.70</w:t>
      </w:r>
      <w:r>
        <w:rPr>
          <w:rFonts w:hint="eastAsia"/>
        </w:rPr>
        <w:t>分，得分率</w:t>
      </w:r>
      <w:r>
        <w:rPr>
          <w:rFonts w:hint="eastAsia"/>
        </w:rPr>
        <w:t>100%</w:t>
      </w:r>
      <w:r>
        <w:rPr>
          <w:rFonts w:hint="eastAsia"/>
        </w:rPr>
        <w:t>。</w:t>
      </w:r>
    </w:p>
    <w:p w14:paraId="78C78C6A" w14:textId="23754792" w:rsidR="00B1492C" w:rsidRDefault="00952399" w:rsidP="00AD2BEA">
      <w:pPr>
        <w:ind w:firstLine="643"/>
        <w:rPr>
          <w:color w:val="000000" w:themeColor="text1"/>
        </w:rPr>
      </w:pPr>
      <w:r>
        <w:rPr>
          <w:rFonts w:hint="eastAsia"/>
          <w:b/>
          <w:bCs/>
          <w:lang w:bidi="ar"/>
        </w:rPr>
        <w:t>在职人员控制率：</w:t>
      </w:r>
      <w:r>
        <w:rPr>
          <w:rFonts w:hint="eastAsia"/>
          <w:lang w:bidi="ar"/>
        </w:rPr>
        <w:t>民进甘肃省委会</w:t>
      </w:r>
      <w:r>
        <w:rPr>
          <w:rFonts w:hint="eastAsia"/>
          <w:lang w:bidi="ar"/>
        </w:rPr>
        <w:t>2022</w:t>
      </w:r>
      <w:r>
        <w:rPr>
          <w:rFonts w:hint="eastAsia"/>
          <w:lang w:bidi="ar"/>
        </w:rPr>
        <w:t>年人员编制</w:t>
      </w:r>
      <w:r>
        <w:rPr>
          <w:rFonts w:hint="eastAsia"/>
          <w:lang w:bidi="ar"/>
        </w:rPr>
        <w:t>25</w:t>
      </w:r>
      <w:r>
        <w:rPr>
          <w:rFonts w:hint="eastAsia"/>
          <w:lang w:bidi="ar"/>
        </w:rPr>
        <w:t>人，实有在编人员</w:t>
      </w:r>
      <w:r>
        <w:rPr>
          <w:rFonts w:hint="eastAsia"/>
          <w:lang w:bidi="ar"/>
        </w:rPr>
        <w:t>19</w:t>
      </w:r>
      <w:r>
        <w:rPr>
          <w:rFonts w:hint="eastAsia"/>
          <w:lang w:bidi="ar"/>
        </w:rPr>
        <w:t>人，在职人员控制率为</w:t>
      </w:r>
      <w:r w:rsidR="00E031DE">
        <w:rPr>
          <w:lang w:bidi="ar"/>
        </w:rPr>
        <w:t>100</w:t>
      </w:r>
      <w:r>
        <w:rPr>
          <w:rFonts w:hint="eastAsia"/>
          <w:lang w:bidi="ar"/>
        </w:rPr>
        <w:t>%</w:t>
      </w:r>
      <w:r>
        <w:rPr>
          <w:rFonts w:hint="eastAsia"/>
          <w:lang w:bidi="ar"/>
        </w:rPr>
        <w:t>，</w:t>
      </w:r>
      <w:r>
        <w:rPr>
          <w:rFonts w:hint="eastAsia"/>
        </w:rPr>
        <w:t>整体的财政供养人员规模得到有效控制，</w:t>
      </w:r>
      <w:r>
        <w:rPr>
          <w:rFonts w:hint="eastAsia"/>
          <w:lang w:bidi="ar"/>
        </w:rPr>
        <w:t>人员管理较为规范。此项指标分值</w:t>
      </w:r>
      <w:r>
        <w:rPr>
          <w:rFonts w:hint="eastAsia"/>
          <w:lang w:bidi="ar"/>
        </w:rPr>
        <w:t>2.70</w:t>
      </w:r>
      <w:r>
        <w:rPr>
          <w:rFonts w:hint="eastAsia"/>
          <w:lang w:bidi="ar"/>
        </w:rPr>
        <w:t>分，自评得分</w:t>
      </w:r>
      <w:r>
        <w:rPr>
          <w:rFonts w:hint="eastAsia"/>
          <w:lang w:bidi="ar"/>
        </w:rPr>
        <w:t>2.70</w:t>
      </w:r>
      <w:r>
        <w:rPr>
          <w:rFonts w:hint="eastAsia"/>
          <w:lang w:bidi="ar"/>
        </w:rPr>
        <w:t>分，得分率</w:t>
      </w:r>
      <w:r>
        <w:rPr>
          <w:rFonts w:hint="eastAsia"/>
          <w:lang w:bidi="ar"/>
        </w:rPr>
        <w:t>100%</w:t>
      </w:r>
      <w:r>
        <w:rPr>
          <w:rFonts w:hint="eastAsia"/>
          <w:lang w:bidi="ar"/>
        </w:rPr>
        <w:t>。</w:t>
      </w:r>
    </w:p>
    <w:p w14:paraId="1A62B3C6" w14:textId="2010B51F" w:rsidR="00B1492C" w:rsidRDefault="00952399" w:rsidP="00AD2BEA">
      <w:pPr>
        <w:ind w:firstLine="643"/>
        <w:rPr>
          <w:color w:val="000000"/>
        </w:rPr>
      </w:pPr>
      <w:r>
        <w:rPr>
          <w:rFonts w:hint="eastAsia"/>
          <w:b/>
          <w:bCs/>
          <w:lang w:bidi="ar"/>
        </w:rPr>
        <w:t>重点工作管理制度健全性：</w:t>
      </w:r>
      <w:r>
        <w:rPr>
          <w:rFonts w:hint="eastAsia"/>
          <w:lang w:bidi="ar"/>
        </w:rPr>
        <w:t>民进甘肃省委会</w:t>
      </w:r>
      <w:r>
        <w:rPr>
          <w:rFonts w:hint="eastAsia"/>
          <w:color w:val="000000"/>
          <w:lang w:bidi="ar"/>
        </w:rPr>
        <w:t>2022</w:t>
      </w:r>
      <w:r>
        <w:rPr>
          <w:rFonts w:hint="eastAsia"/>
          <w:color w:val="000000"/>
          <w:lang w:bidi="ar"/>
        </w:rPr>
        <w:t>年制定印发《民进甘肃省委员会</w:t>
      </w:r>
      <w:r>
        <w:rPr>
          <w:rFonts w:hint="eastAsia"/>
          <w:color w:val="000000"/>
          <w:lang w:bidi="ar"/>
        </w:rPr>
        <w:t>2022</w:t>
      </w:r>
      <w:r>
        <w:rPr>
          <w:rFonts w:hint="eastAsia"/>
          <w:color w:val="000000"/>
          <w:lang w:bidi="ar"/>
        </w:rPr>
        <w:t>年信息化建设主题年工作方案工作方案》，省委</w:t>
      </w:r>
      <w:r w:rsidR="00E031DE">
        <w:rPr>
          <w:rFonts w:hint="eastAsia"/>
          <w:color w:val="000000"/>
          <w:lang w:bidi="ar"/>
        </w:rPr>
        <w:t>会</w:t>
      </w:r>
      <w:r>
        <w:rPr>
          <w:rFonts w:hint="eastAsia"/>
          <w:color w:val="000000"/>
          <w:lang w:bidi="ar"/>
        </w:rPr>
        <w:t>班子换届、组织建设、人士队伍建设，建立健全机关制度，推进管理水平再上新台阶。此项指标分值</w:t>
      </w:r>
      <w:r>
        <w:rPr>
          <w:rFonts w:hint="eastAsia"/>
          <w:color w:val="000000"/>
          <w:lang w:bidi="ar"/>
        </w:rPr>
        <w:t>2.70</w:t>
      </w:r>
      <w:r>
        <w:rPr>
          <w:rFonts w:hint="eastAsia"/>
          <w:color w:val="000000"/>
          <w:lang w:bidi="ar"/>
        </w:rPr>
        <w:t>分，自评得分</w:t>
      </w:r>
      <w:r>
        <w:rPr>
          <w:rFonts w:hint="eastAsia"/>
          <w:color w:val="000000"/>
          <w:lang w:bidi="ar"/>
        </w:rPr>
        <w:t>2.70</w:t>
      </w:r>
      <w:r>
        <w:rPr>
          <w:rFonts w:hint="eastAsia"/>
          <w:color w:val="000000"/>
          <w:lang w:bidi="ar"/>
        </w:rPr>
        <w:t>分，得分率</w:t>
      </w:r>
      <w:r>
        <w:rPr>
          <w:rFonts w:hint="eastAsia"/>
          <w:color w:val="000000"/>
          <w:lang w:bidi="ar"/>
        </w:rPr>
        <w:t>100%</w:t>
      </w:r>
      <w:r>
        <w:rPr>
          <w:rFonts w:hint="eastAsia"/>
          <w:color w:val="000000"/>
          <w:lang w:bidi="ar"/>
        </w:rPr>
        <w:t>。</w:t>
      </w:r>
    </w:p>
    <w:p w14:paraId="579770BF" w14:textId="14960A01" w:rsidR="00B1492C" w:rsidRPr="00420028" w:rsidRDefault="00952399" w:rsidP="00420028">
      <w:pPr>
        <w:ind w:firstLine="643"/>
        <w:rPr>
          <w:b/>
          <w:bCs/>
        </w:rPr>
      </w:pPr>
      <w:bookmarkStart w:id="45" w:name="_Toc65235657"/>
      <w:r w:rsidRPr="00420028">
        <w:rPr>
          <w:rFonts w:hint="eastAsia"/>
          <w:b/>
          <w:bCs/>
        </w:rPr>
        <w:t>3</w:t>
      </w:r>
      <w:r w:rsidR="00420028" w:rsidRPr="00420028">
        <w:rPr>
          <w:rFonts w:hint="eastAsia"/>
          <w:b/>
          <w:bCs/>
        </w:rPr>
        <w:t>.</w:t>
      </w:r>
      <w:r w:rsidRPr="00420028">
        <w:rPr>
          <w:rFonts w:hint="eastAsia"/>
          <w:b/>
          <w:bCs/>
        </w:rPr>
        <w:t>履职效果</w:t>
      </w:r>
      <w:bookmarkEnd w:id="45"/>
    </w:p>
    <w:p w14:paraId="67CD239B" w14:textId="77777777" w:rsidR="00B1492C" w:rsidRDefault="00952399" w:rsidP="00420028">
      <w:pPr>
        <w:ind w:firstLine="640"/>
        <w:rPr>
          <w:color w:val="000000" w:themeColor="text1"/>
        </w:rPr>
      </w:pPr>
      <w:r>
        <w:rPr>
          <w:rFonts w:ascii="仿宋_GB2312" w:hAnsi="仿宋_GB2312" w:hint="eastAsia"/>
        </w:rPr>
        <w:t>履职效果指标包括部门履职、部门效果、社会影响</w:t>
      </w:r>
      <w:r>
        <w:rPr>
          <w:rFonts w:hint="eastAsia"/>
        </w:rPr>
        <w:t>、</w:t>
      </w:r>
      <w:r>
        <w:rPr>
          <w:rFonts w:ascii="仿宋_GB2312" w:hAnsi="仿宋_GB2312" w:hint="eastAsia"/>
        </w:rPr>
        <w:t>服务对象满意度</w:t>
      </w:r>
      <w:r>
        <w:rPr>
          <w:rFonts w:hint="eastAsia"/>
        </w:rPr>
        <w:t>4</w:t>
      </w:r>
      <w:r>
        <w:rPr>
          <w:rFonts w:ascii="仿宋_GB2312" w:hAnsi="仿宋_GB2312" w:hint="eastAsia"/>
        </w:rPr>
        <w:t>个二级指标，下设11个三级指标</w:t>
      </w:r>
      <w:r>
        <w:rPr>
          <w:rFonts w:hint="eastAsia"/>
        </w:rPr>
        <w:t>。指标分值</w:t>
      </w:r>
      <w:r>
        <w:rPr>
          <w:rFonts w:hint="eastAsia"/>
        </w:rPr>
        <w:t>54</w:t>
      </w:r>
      <w:r>
        <w:rPr>
          <w:rFonts w:hint="eastAsia"/>
        </w:rPr>
        <w:t>分，自评得分</w:t>
      </w:r>
      <w:r>
        <w:rPr>
          <w:rFonts w:hint="eastAsia"/>
        </w:rPr>
        <w:t>50.69</w:t>
      </w:r>
      <w:r>
        <w:rPr>
          <w:rFonts w:hint="eastAsia"/>
        </w:rPr>
        <w:t>分，得分率</w:t>
      </w:r>
      <w:r>
        <w:rPr>
          <w:rFonts w:hint="eastAsia"/>
        </w:rPr>
        <w:t>93.87%</w:t>
      </w:r>
      <w:r>
        <w:rPr>
          <w:rFonts w:hint="eastAsia"/>
        </w:rPr>
        <w:t>，具体情况如下：</w:t>
      </w:r>
    </w:p>
    <w:p w14:paraId="43DBD171" w14:textId="77777777" w:rsidR="00B1492C" w:rsidRPr="00420028" w:rsidRDefault="00952399" w:rsidP="00420028">
      <w:pPr>
        <w:ind w:firstLine="643"/>
        <w:rPr>
          <w:b/>
          <w:bCs/>
        </w:rPr>
      </w:pPr>
      <w:r w:rsidRPr="00420028">
        <w:rPr>
          <w:rFonts w:hint="eastAsia"/>
          <w:b/>
          <w:bCs/>
        </w:rPr>
        <w:t>（</w:t>
      </w:r>
      <w:r w:rsidRPr="00420028">
        <w:rPr>
          <w:rFonts w:hint="eastAsia"/>
          <w:b/>
          <w:bCs/>
        </w:rPr>
        <w:t>1</w:t>
      </w:r>
      <w:r w:rsidRPr="00420028">
        <w:rPr>
          <w:rFonts w:hint="eastAsia"/>
          <w:b/>
          <w:bCs/>
        </w:rPr>
        <w:t>）部门履职目标</w:t>
      </w:r>
    </w:p>
    <w:tbl>
      <w:tblPr>
        <w:tblStyle w:val="4-5"/>
        <w:tblpPr w:leftFromText="180" w:rightFromText="180" w:vertAnchor="text" w:horzAnchor="page" w:tblpXSpec="center" w:tblpY="10"/>
        <w:tblW w:w="0" w:type="auto"/>
        <w:tblLook w:val="04A0" w:firstRow="1" w:lastRow="0" w:firstColumn="1" w:lastColumn="0" w:noHBand="0" w:noVBand="1"/>
      </w:tblPr>
      <w:tblGrid>
        <w:gridCol w:w="2385"/>
        <w:gridCol w:w="1421"/>
        <w:gridCol w:w="1421"/>
        <w:gridCol w:w="756"/>
        <w:gridCol w:w="756"/>
        <w:gridCol w:w="996"/>
      </w:tblGrid>
      <w:tr w:rsidR="00B1492C" w:rsidRPr="00420028" w14:paraId="08CD4F11" w14:textId="77777777" w:rsidTr="0042002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62FEB79D" w14:textId="77777777" w:rsidR="00B1492C" w:rsidRPr="00420028" w:rsidRDefault="00952399">
            <w:pPr>
              <w:widowControl/>
              <w:ind w:firstLineChars="0" w:firstLine="0"/>
              <w:jc w:val="center"/>
              <w:textAlignment w:val="center"/>
              <w:rPr>
                <w:rFonts w:eastAsia="宋体"/>
                <w:color w:val="000000"/>
                <w:kern w:val="0"/>
                <w:sz w:val="24"/>
                <w:szCs w:val="24"/>
                <w:lang w:bidi="ar"/>
              </w:rPr>
            </w:pPr>
            <w:r w:rsidRPr="00420028">
              <w:rPr>
                <w:rFonts w:eastAsia="宋体" w:hint="eastAsia"/>
                <w:color w:val="000000"/>
                <w:kern w:val="0"/>
                <w:sz w:val="24"/>
                <w:szCs w:val="24"/>
                <w:lang w:bidi="ar"/>
              </w:rPr>
              <w:t>三级指标</w:t>
            </w:r>
          </w:p>
        </w:tc>
        <w:tc>
          <w:tcPr>
            <w:tcW w:w="0" w:type="auto"/>
          </w:tcPr>
          <w:p w14:paraId="60D6DA86" w14:textId="77777777" w:rsidR="00B1492C" w:rsidRPr="00420028"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年度指标值</w:t>
            </w:r>
          </w:p>
        </w:tc>
        <w:tc>
          <w:tcPr>
            <w:tcW w:w="0" w:type="auto"/>
          </w:tcPr>
          <w:p w14:paraId="2D8A3460" w14:textId="77777777" w:rsidR="00B1492C" w:rsidRPr="00420028"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实际完成值</w:t>
            </w:r>
          </w:p>
        </w:tc>
        <w:tc>
          <w:tcPr>
            <w:tcW w:w="0" w:type="auto"/>
          </w:tcPr>
          <w:p w14:paraId="2A081DB8" w14:textId="77777777" w:rsidR="00B1492C" w:rsidRPr="00420028"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分值</w:t>
            </w:r>
          </w:p>
        </w:tc>
        <w:tc>
          <w:tcPr>
            <w:tcW w:w="0" w:type="auto"/>
          </w:tcPr>
          <w:p w14:paraId="1468E354" w14:textId="77777777" w:rsidR="00B1492C" w:rsidRPr="00420028"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得分</w:t>
            </w:r>
          </w:p>
        </w:tc>
        <w:tc>
          <w:tcPr>
            <w:tcW w:w="0" w:type="auto"/>
          </w:tcPr>
          <w:p w14:paraId="16E5CBEF" w14:textId="77777777" w:rsidR="00B1492C" w:rsidRPr="00420028"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420028">
              <w:rPr>
                <w:rFonts w:eastAsia="宋体" w:hint="eastAsia"/>
                <w:color w:val="000000"/>
                <w:kern w:val="0"/>
                <w:sz w:val="24"/>
                <w:szCs w:val="24"/>
                <w:lang w:bidi="ar"/>
              </w:rPr>
              <w:t>得分率</w:t>
            </w:r>
          </w:p>
        </w:tc>
      </w:tr>
      <w:tr w:rsidR="00B1492C" w:rsidRPr="00420028" w14:paraId="6EA882CC" w14:textId="77777777" w:rsidTr="004200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475EFE57"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t>提交提案数</w:t>
            </w:r>
          </w:p>
        </w:tc>
        <w:tc>
          <w:tcPr>
            <w:tcW w:w="0" w:type="auto"/>
          </w:tcPr>
          <w:p w14:paraId="22502E2B"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420028">
              <w:rPr>
                <w:rFonts w:eastAsia="宋体" w:hint="eastAsia"/>
                <w:color w:val="000000"/>
                <w:kern w:val="0"/>
                <w:sz w:val="24"/>
                <w:szCs w:val="24"/>
                <w:lang w:bidi="ar"/>
              </w:rPr>
              <w:t>&gt;=12</w:t>
            </w:r>
          </w:p>
        </w:tc>
        <w:tc>
          <w:tcPr>
            <w:tcW w:w="0" w:type="auto"/>
          </w:tcPr>
          <w:p w14:paraId="7907E3EF"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420028">
              <w:rPr>
                <w:rFonts w:eastAsia="宋体" w:hint="eastAsia"/>
                <w:color w:val="000000"/>
                <w:kern w:val="0"/>
                <w:sz w:val="24"/>
                <w:szCs w:val="24"/>
                <w:lang w:bidi="ar"/>
              </w:rPr>
              <w:t>13</w:t>
            </w:r>
          </w:p>
        </w:tc>
        <w:tc>
          <w:tcPr>
            <w:tcW w:w="0" w:type="auto"/>
          </w:tcPr>
          <w:p w14:paraId="3EC0507E"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420028">
              <w:rPr>
                <w:rFonts w:eastAsia="宋体" w:hint="eastAsia"/>
                <w:color w:val="000000"/>
                <w:kern w:val="0"/>
                <w:sz w:val="24"/>
                <w:szCs w:val="24"/>
                <w:lang w:bidi="ar"/>
              </w:rPr>
              <w:t>5</w:t>
            </w:r>
          </w:p>
        </w:tc>
        <w:tc>
          <w:tcPr>
            <w:tcW w:w="0" w:type="auto"/>
          </w:tcPr>
          <w:p w14:paraId="72DCD799"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420028">
              <w:rPr>
                <w:rFonts w:eastAsia="宋体" w:hint="eastAsia"/>
                <w:color w:val="000000"/>
                <w:kern w:val="0"/>
                <w:sz w:val="24"/>
                <w:szCs w:val="24"/>
                <w:lang w:bidi="ar"/>
              </w:rPr>
              <w:t>5</w:t>
            </w:r>
          </w:p>
        </w:tc>
        <w:tc>
          <w:tcPr>
            <w:tcW w:w="0" w:type="auto"/>
          </w:tcPr>
          <w:p w14:paraId="1D480304"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r>
      <w:tr w:rsidR="00B1492C" w:rsidRPr="00420028" w14:paraId="579DA40F" w14:textId="77777777" w:rsidTr="00420028">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51AEBDDA"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t>提交大会发言材料数</w:t>
            </w:r>
          </w:p>
        </w:tc>
        <w:tc>
          <w:tcPr>
            <w:tcW w:w="0" w:type="auto"/>
          </w:tcPr>
          <w:p w14:paraId="37B623D8"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&gt;=2</w:t>
            </w:r>
          </w:p>
        </w:tc>
        <w:tc>
          <w:tcPr>
            <w:tcW w:w="0" w:type="auto"/>
          </w:tcPr>
          <w:p w14:paraId="6189F287"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w:t>
            </w:r>
          </w:p>
        </w:tc>
        <w:tc>
          <w:tcPr>
            <w:tcW w:w="0" w:type="auto"/>
          </w:tcPr>
          <w:p w14:paraId="042A15D0"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5D938E33"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2.45</w:t>
            </w:r>
          </w:p>
        </w:tc>
        <w:tc>
          <w:tcPr>
            <w:tcW w:w="0" w:type="auto"/>
          </w:tcPr>
          <w:p w14:paraId="00C318DE"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50%</w:t>
            </w:r>
          </w:p>
        </w:tc>
      </w:tr>
      <w:tr w:rsidR="00B1492C" w:rsidRPr="00420028" w14:paraId="73817BD6" w14:textId="77777777" w:rsidTr="004200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55ABC21E"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lastRenderedPageBreak/>
              <w:t>报送社情民意信息数</w:t>
            </w:r>
          </w:p>
        </w:tc>
        <w:tc>
          <w:tcPr>
            <w:tcW w:w="0" w:type="auto"/>
          </w:tcPr>
          <w:p w14:paraId="3942E911"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&gt;=80</w:t>
            </w:r>
          </w:p>
        </w:tc>
        <w:tc>
          <w:tcPr>
            <w:tcW w:w="0" w:type="auto"/>
          </w:tcPr>
          <w:p w14:paraId="56F407CB"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120</w:t>
            </w:r>
          </w:p>
        </w:tc>
        <w:tc>
          <w:tcPr>
            <w:tcW w:w="0" w:type="auto"/>
          </w:tcPr>
          <w:p w14:paraId="6ADBCFAF"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0DBB5DB8"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4.64</w:t>
            </w:r>
          </w:p>
        </w:tc>
        <w:tc>
          <w:tcPr>
            <w:tcW w:w="0" w:type="auto"/>
          </w:tcPr>
          <w:p w14:paraId="68071A1B"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94.69%</w:t>
            </w:r>
          </w:p>
        </w:tc>
      </w:tr>
      <w:tr w:rsidR="00B1492C" w:rsidRPr="00420028" w14:paraId="0D921CCB" w14:textId="77777777" w:rsidTr="00420028">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4978AE83"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t>先心病普查人数</w:t>
            </w:r>
          </w:p>
        </w:tc>
        <w:tc>
          <w:tcPr>
            <w:tcW w:w="0" w:type="auto"/>
          </w:tcPr>
          <w:p w14:paraId="35CBB57A"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&gt;=400</w:t>
            </w:r>
          </w:p>
        </w:tc>
        <w:tc>
          <w:tcPr>
            <w:tcW w:w="0" w:type="auto"/>
          </w:tcPr>
          <w:p w14:paraId="62FDD3A6"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700</w:t>
            </w:r>
          </w:p>
        </w:tc>
        <w:tc>
          <w:tcPr>
            <w:tcW w:w="0" w:type="auto"/>
          </w:tcPr>
          <w:p w14:paraId="3EAD6856"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1D888DB3"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4.3</w:t>
            </w:r>
          </w:p>
        </w:tc>
        <w:tc>
          <w:tcPr>
            <w:tcW w:w="0" w:type="auto"/>
          </w:tcPr>
          <w:p w14:paraId="1AB0D96E" w14:textId="227D8FC6" w:rsidR="00B1492C" w:rsidRPr="00420028" w:rsidRDefault="00420028">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Pr>
                <w:rFonts w:eastAsia="宋体" w:hint="eastAsia"/>
                <w:color w:val="000000"/>
                <w:kern w:val="0"/>
                <w:sz w:val="24"/>
                <w:szCs w:val="24"/>
                <w:lang w:bidi="ar"/>
              </w:rPr>
              <w:t>87.76%</w:t>
            </w:r>
          </w:p>
        </w:tc>
      </w:tr>
      <w:tr w:rsidR="00B1492C" w:rsidRPr="00420028" w14:paraId="792FA299" w14:textId="77777777" w:rsidTr="004200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39674454"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t>集体提案立案率</w:t>
            </w:r>
          </w:p>
        </w:tc>
        <w:tc>
          <w:tcPr>
            <w:tcW w:w="0" w:type="auto"/>
          </w:tcPr>
          <w:p w14:paraId="49B52747"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&gt;=100%</w:t>
            </w:r>
          </w:p>
        </w:tc>
        <w:tc>
          <w:tcPr>
            <w:tcW w:w="0" w:type="auto"/>
          </w:tcPr>
          <w:p w14:paraId="45B0A3B0"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c>
          <w:tcPr>
            <w:tcW w:w="0" w:type="auto"/>
          </w:tcPr>
          <w:p w14:paraId="24846910"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06BF414A"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72386961"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r>
      <w:tr w:rsidR="00B1492C" w:rsidRPr="00420028" w14:paraId="31430EC7" w14:textId="77777777" w:rsidTr="00420028">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337DCB3B"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t>提案立案及时性</w:t>
            </w:r>
          </w:p>
        </w:tc>
        <w:tc>
          <w:tcPr>
            <w:tcW w:w="0" w:type="auto"/>
          </w:tcPr>
          <w:p w14:paraId="7BEA75D0"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及时</w:t>
            </w:r>
          </w:p>
        </w:tc>
        <w:tc>
          <w:tcPr>
            <w:tcW w:w="0" w:type="auto"/>
          </w:tcPr>
          <w:p w14:paraId="6CB6B587"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c>
          <w:tcPr>
            <w:tcW w:w="0" w:type="auto"/>
          </w:tcPr>
          <w:p w14:paraId="385EFDBF"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2F394C0C"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44274306"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r>
      <w:tr w:rsidR="00B1492C" w:rsidRPr="00420028" w14:paraId="32F44236" w14:textId="77777777" w:rsidTr="004200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749ABAB6"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t>会议召开及时性</w:t>
            </w:r>
          </w:p>
        </w:tc>
        <w:tc>
          <w:tcPr>
            <w:tcW w:w="0" w:type="auto"/>
          </w:tcPr>
          <w:p w14:paraId="6EF9D0D3"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及时</w:t>
            </w:r>
          </w:p>
        </w:tc>
        <w:tc>
          <w:tcPr>
            <w:tcW w:w="0" w:type="auto"/>
          </w:tcPr>
          <w:p w14:paraId="00CD2079"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c>
          <w:tcPr>
            <w:tcW w:w="0" w:type="auto"/>
          </w:tcPr>
          <w:p w14:paraId="58637222"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7A1E7AAF"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7E558C4C" w14:textId="77777777" w:rsidR="00B1492C" w:rsidRPr="00420028"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r>
      <w:tr w:rsidR="00B1492C" w:rsidRPr="00420028" w14:paraId="7CB4F729" w14:textId="77777777" w:rsidTr="00420028">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5F9CDC2B" w14:textId="77777777" w:rsidR="00B1492C" w:rsidRPr="00420028" w:rsidRDefault="00952399">
            <w:pPr>
              <w:widowControl/>
              <w:ind w:firstLineChars="0" w:firstLine="0"/>
              <w:textAlignment w:val="center"/>
              <w:rPr>
                <w:rFonts w:eastAsia="宋体"/>
                <w:color w:val="000000"/>
                <w:sz w:val="24"/>
                <w:szCs w:val="24"/>
              </w:rPr>
            </w:pPr>
            <w:r w:rsidRPr="00420028">
              <w:rPr>
                <w:rFonts w:eastAsia="宋体" w:hint="eastAsia"/>
                <w:color w:val="000000"/>
                <w:kern w:val="0"/>
                <w:sz w:val="24"/>
                <w:szCs w:val="24"/>
                <w:lang w:bidi="ar"/>
              </w:rPr>
              <w:t>调研成本</w:t>
            </w:r>
          </w:p>
        </w:tc>
        <w:tc>
          <w:tcPr>
            <w:tcW w:w="0" w:type="auto"/>
          </w:tcPr>
          <w:p w14:paraId="1FB7538F"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定额标准内</w:t>
            </w:r>
          </w:p>
        </w:tc>
        <w:tc>
          <w:tcPr>
            <w:tcW w:w="0" w:type="auto"/>
          </w:tcPr>
          <w:p w14:paraId="570D6B0A"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c>
          <w:tcPr>
            <w:tcW w:w="0" w:type="auto"/>
          </w:tcPr>
          <w:p w14:paraId="38D05386"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2B20FCF2"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4.9</w:t>
            </w:r>
          </w:p>
        </w:tc>
        <w:tc>
          <w:tcPr>
            <w:tcW w:w="0" w:type="auto"/>
          </w:tcPr>
          <w:p w14:paraId="2B948B69" w14:textId="77777777" w:rsidR="00B1492C" w:rsidRPr="00420028"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420028">
              <w:rPr>
                <w:rFonts w:eastAsia="宋体" w:hint="eastAsia"/>
                <w:color w:val="000000"/>
                <w:kern w:val="0"/>
                <w:sz w:val="24"/>
                <w:szCs w:val="24"/>
                <w:lang w:bidi="ar"/>
              </w:rPr>
              <w:t>100%</w:t>
            </w:r>
          </w:p>
        </w:tc>
      </w:tr>
      <w:tr w:rsidR="00B1492C" w:rsidRPr="00420028" w14:paraId="7CB56D89" w14:textId="77777777" w:rsidTr="004200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457ACCB1" w14:textId="77777777" w:rsidR="00B1492C" w:rsidRPr="00420028" w:rsidRDefault="00952399" w:rsidP="00420028">
            <w:pPr>
              <w:widowControl/>
              <w:ind w:firstLineChars="0" w:firstLine="0"/>
              <w:jc w:val="center"/>
              <w:textAlignment w:val="center"/>
              <w:rPr>
                <w:rFonts w:eastAsia="宋体"/>
                <w:b w:val="0"/>
                <w:bCs w:val="0"/>
                <w:color w:val="000000"/>
                <w:kern w:val="0"/>
                <w:sz w:val="24"/>
                <w:szCs w:val="24"/>
                <w:lang w:bidi="ar"/>
              </w:rPr>
            </w:pPr>
            <w:r w:rsidRPr="00420028">
              <w:rPr>
                <w:rFonts w:eastAsia="宋体" w:hint="eastAsia"/>
                <w:color w:val="000000"/>
                <w:kern w:val="0"/>
                <w:sz w:val="24"/>
                <w:szCs w:val="24"/>
                <w:lang w:bidi="ar"/>
              </w:rPr>
              <w:t>合计</w:t>
            </w:r>
          </w:p>
        </w:tc>
        <w:tc>
          <w:tcPr>
            <w:tcW w:w="0" w:type="auto"/>
          </w:tcPr>
          <w:p w14:paraId="130B7241" w14:textId="77777777" w:rsidR="00B1492C" w:rsidRPr="00420028" w:rsidRDefault="00952399" w:rsidP="00420028">
            <w:pPr>
              <w:widowControl/>
              <w:ind w:firstLineChars="0" w:firstLine="0"/>
              <w:textAlignment w:val="center"/>
              <w:cnfStyle w:val="000000100000" w:firstRow="0" w:lastRow="0" w:firstColumn="0" w:lastColumn="0" w:oddVBand="0" w:evenVBand="0" w:oddHBand="1" w:evenHBand="0" w:firstRowFirstColumn="0" w:firstRowLastColumn="0" w:lastRowFirstColumn="0" w:lastRowLastColumn="0"/>
              <w:rPr>
                <w:rFonts w:eastAsia="宋体"/>
                <w:b/>
                <w:bCs/>
                <w:color w:val="000000"/>
                <w:kern w:val="0"/>
                <w:sz w:val="24"/>
                <w:szCs w:val="24"/>
                <w:lang w:bidi="ar"/>
              </w:rPr>
            </w:pPr>
            <w:r w:rsidRPr="00420028">
              <w:rPr>
                <w:rFonts w:eastAsia="宋体" w:hint="eastAsia"/>
                <w:b/>
                <w:bCs/>
                <w:color w:val="000000"/>
                <w:kern w:val="0"/>
                <w:sz w:val="24"/>
                <w:szCs w:val="24"/>
                <w:lang w:bidi="ar"/>
              </w:rPr>
              <w:t>39.30</w:t>
            </w:r>
          </w:p>
        </w:tc>
        <w:tc>
          <w:tcPr>
            <w:tcW w:w="0" w:type="auto"/>
          </w:tcPr>
          <w:p w14:paraId="392AD3D2" w14:textId="77777777" w:rsidR="00B1492C" w:rsidRPr="00420028" w:rsidRDefault="00952399" w:rsidP="00420028">
            <w:pPr>
              <w:widowControl/>
              <w:ind w:firstLineChars="0" w:firstLine="0"/>
              <w:textAlignment w:val="center"/>
              <w:cnfStyle w:val="000000100000" w:firstRow="0" w:lastRow="0" w:firstColumn="0" w:lastColumn="0" w:oddVBand="0" w:evenVBand="0" w:oddHBand="1" w:evenHBand="0" w:firstRowFirstColumn="0" w:firstRowLastColumn="0" w:lastRowFirstColumn="0" w:lastRowLastColumn="0"/>
              <w:rPr>
                <w:rFonts w:eastAsia="宋体"/>
                <w:b/>
                <w:bCs/>
                <w:color w:val="000000"/>
                <w:kern w:val="0"/>
                <w:sz w:val="24"/>
                <w:szCs w:val="24"/>
                <w:lang w:bidi="ar"/>
              </w:rPr>
            </w:pPr>
            <w:r w:rsidRPr="00420028">
              <w:rPr>
                <w:rFonts w:eastAsia="宋体" w:hint="eastAsia"/>
                <w:b/>
                <w:bCs/>
                <w:color w:val="000000"/>
                <w:kern w:val="0"/>
                <w:sz w:val="24"/>
                <w:szCs w:val="24"/>
                <w:lang w:bidi="ar"/>
              </w:rPr>
              <w:t>35.99</w:t>
            </w:r>
          </w:p>
        </w:tc>
        <w:tc>
          <w:tcPr>
            <w:tcW w:w="0" w:type="auto"/>
          </w:tcPr>
          <w:p w14:paraId="3B0CFF93" w14:textId="77777777" w:rsidR="00B1492C" w:rsidRPr="00420028" w:rsidRDefault="00952399" w:rsidP="00420028">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
                <w:bCs/>
                <w:color w:val="000000"/>
                <w:kern w:val="0"/>
                <w:sz w:val="24"/>
                <w:szCs w:val="24"/>
                <w:lang w:bidi="ar"/>
              </w:rPr>
            </w:pPr>
            <w:r w:rsidRPr="00420028">
              <w:rPr>
                <w:rFonts w:eastAsia="宋体" w:hint="eastAsia"/>
                <w:b/>
                <w:bCs/>
                <w:color w:val="000000"/>
                <w:kern w:val="0"/>
                <w:sz w:val="24"/>
                <w:szCs w:val="24"/>
                <w:lang w:bidi="ar"/>
              </w:rPr>
              <w:t>91.58%</w:t>
            </w:r>
          </w:p>
        </w:tc>
      </w:tr>
    </w:tbl>
    <w:p w14:paraId="57381761" w14:textId="3959CFF3" w:rsidR="00B1492C" w:rsidRDefault="00952399" w:rsidP="00420028">
      <w:pPr>
        <w:ind w:firstLine="643"/>
        <w:rPr>
          <w:bCs/>
          <w:snapToGrid w:val="0"/>
          <w:kern w:val="0"/>
          <w:highlight w:val="yellow"/>
        </w:rPr>
      </w:pPr>
      <w:r>
        <w:rPr>
          <w:rFonts w:hint="eastAsia"/>
          <w:b/>
          <w:bCs/>
        </w:rPr>
        <w:t>提交提案数：</w:t>
      </w:r>
      <w:r>
        <w:rPr>
          <w:rFonts w:hint="eastAsia"/>
        </w:rPr>
        <w:t>向省政协十二届五次会议提交大会发言、联组会议发言</w:t>
      </w:r>
      <w:r>
        <w:rPr>
          <w:rFonts w:hint="eastAsia"/>
        </w:rPr>
        <w:t>3</w:t>
      </w:r>
      <w:r>
        <w:rPr>
          <w:rFonts w:hint="eastAsia"/>
        </w:rPr>
        <w:t>篇，提交集体提案</w:t>
      </w:r>
      <w:r>
        <w:rPr>
          <w:rFonts w:hint="eastAsia"/>
        </w:rPr>
        <w:t>13</w:t>
      </w:r>
      <w:r>
        <w:rPr>
          <w:rFonts w:hint="eastAsia"/>
        </w:rPr>
        <w:t>件。其中《关于加强中药材生产基地现代化建设促进中药产业高质量发展的提案》被评为十二届省政协优秀提案。此项</w:t>
      </w:r>
      <w:r>
        <w:rPr>
          <w:rFonts w:hint="eastAsia"/>
          <w:lang w:bidi="ar"/>
        </w:rPr>
        <w:t>指标分值</w:t>
      </w:r>
      <w:r>
        <w:rPr>
          <w:rFonts w:hint="eastAsia"/>
          <w:lang w:bidi="ar"/>
        </w:rPr>
        <w:t>5</w:t>
      </w:r>
      <w:r>
        <w:rPr>
          <w:rFonts w:hint="eastAsia"/>
          <w:lang w:bidi="ar"/>
        </w:rPr>
        <w:t>分，自评得分</w:t>
      </w:r>
      <w:r>
        <w:rPr>
          <w:rFonts w:hint="eastAsia"/>
          <w:lang w:bidi="ar"/>
        </w:rPr>
        <w:t>5</w:t>
      </w:r>
      <w:r>
        <w:rPr>
          <w:rFonts w:hint="eastAsia"/>
          <w:lang w:bidi="ar"/>
        </w:rPr>
        <w:t>分，得分率</w:t>
      </w:r>
      <w:r>
        <w:rPr>
          <w:rFonts w:hint="eastAsia"/>
          <w:lang w:bidi="ar"/>
        </w:rPr>
        <w:t>100%</w:t>
      </w:r>
      <w:r>
        <w:rPr>
          <w:rFonts w:hint="eastAsia"/>
          <w:lang w:bidi="ar"/>
        </w:rPr>
        <w:t>。</w:t>
      </w:r>
    </w:p>
    <w:p w14:paraId="1DE5D2C3" w14:textId="0EDC1450" w:rsidR="00B1492C" w:rsidRDefault="00952399" w:rsidP="00420028">
      <w:pPr>
        <w:ind w:firstLine="643"/>
      </w:pPr>
      <w:r>
        <w:rPr>
          <w:rFonts w:hint="eastAsia"/>
          <w:b/>
          <w:bCs/>
        </w:rPr>
        <w:t>提交大会发言材料数：</w:t>
      </w:r>
      <w:r>
        <w:rPr>
          <w:rFonts w:hint="eastAsia"/>
        </w:rPr>
        <w:t>向省政协十二届五次会议提交大会发言、联组会议发言</w:t>
      </w:r>
      <w:r>
        <w:rPr>
          <w:rFonts w:hint="eastAsia"/>
        </w:rPr>
        <w:t>3</w:t>
      </w:r>
      <w:r>
        <w:rPr>
          <w:rFonts w:hint="eastAsia"/>
        </w:rPr>
        <w:t>篇。此项指标分值</w:t>
      </w:r>
      <w:r>
        <w:rPr>
          <w:rFonts w:hint="eastAsia"/>
        </w:rPr>
        <w:t>4.90</w:t>
      </w:r>
      <w:r>
        <w:rPr>
          <w:rFonts w:hint="eastAsia"/>
        </w:rPr>
        <w:t>分，自评得分</w:t>
      </w:r>
      <w:r>
        <w:rPr>
          <w:rFonts w:hint="eastAsia"/>
        </w:rPr>
        <w:t>2.45</w:t>
      </w:r>
      <w:r>
        <w:rPr>
          <w:rFonts w:hint="eastAsia"/>
        </w:rPr>
        <w:t>分，得分率</w:t>
      </w:r>
      <w:r>
        <w:rPr>
          <w:rFonts w:hint="eastAsia"/>
        </w:rPr>
        <w:t>50%</w:t>
      </w:r>
      <w:r>
        <w:rPr>
          <w:rFonts w:hint="eastAsia"/>
        </w:rPr>
        <w:t>。</w:t>
      </w:r>
    </w:p>
    <w:p w14:paraId="14D3333F" w14:textId="1085FA86" w:rsidR="00B1492C" w:rsidRDefault="00952399" w:rsidP="00420028">
      <w:pPr>
        <w:ind w:firstLine="643"/>
      </w:pPr>
      <w:r>
        <w:rPr>
          <w:rFonts w:hint="eastAsia"/>
          <w:b/>
          <w:bCs/>
        </w:rPr>
        <w:t>报送社情民意信息数</w:t>
      </w:r>
      <w:r>
        <w:rPr>
          <w:rFonts w:hint="eastAsia"/>
        </w:rPr>
        <w:t>：</w:t>
      </w:r>
      <w:r>
        <w:rPr>
          <w:rFonts w:hint="eastAsia"/>
          <w:bCs/>
          <w:snapToGrid w:val="0"/>
          <w:kern w:val="0"/>
        </w:rPr>
        <w:t>2022</w:t>
      </w:r>
      <w:r>
        <w:rPr>
          <w:rFonts w:hint="eastAsia"/>
          <w:bCs/>
          <w:snapToGrid w:val="0"/>
          <w:kern w:val="0"/>
        </w:rPr>
        <w:t>年民进甘肃省委</w:t>
      </w:r>
      <w:r w:rsidR="00420028">
        <w:rPr>
          <w:rFonts w:hint="eastAsia"/>
          <w:bCs/>
          <w:snapToGrid w:val="0"/>
          <w:kern w:val="0"/>
        </w:rPr>
        <w:t>会</w:t>
      </w:r>
      <w:r>
        <w:rPr>
          <w:rFonts w:hint="eastAsia"/>
        </w:rPr>
        <w:t>共收集到社情民意信息</w:t>
      </w:r>
      <w:r>
        <w:rPr>
          <w:rFonts w:hint="eastAsia"/>
        </w:rPr>
        <w:t>426</w:t>
      </w:r>
      <w:r>
        <w:rPr>
          <w:rFonts w:hint="eastAsia"/>
        </w:rPr>
        <w:t>篇，筛选上报</w:t>
      </w:r>
      <w:r>
        <w:rPr>
          <w:rFonts w:hint="eastAsia"/>
        </w:rPr>
        <w:t>120</w:t>
      </w:r>
      <w:r>
        <w:rPr>
          <w:rFonts w:hint="eastAsia"/>
        </w:rPr>
        <w:t>篇（次），民进中央采用</w:t>
      </w:r>
      <w:r>
        <w:rPr>
          <w:rFonts w:hint="eastAsia"/>
        </w:rPr>
        <w:t>12</w:t>
      </w:r>
      <w:r>
        <w:rPr>
          <w:rFonts w:hint="eastAsia"/>
        </w:rPr>
        <w:t>篇，中共甘肃省委采用</w:t>
      </w:r>
      <w:r>
        <w:rPr>
          <w:rFonts w:hint="eastAsia"/>
        </w:rPr>
        <w:t>9</w:t>
      </w:r>
      <w:r>
        <w:rPr>
          <w:rFonts w:hint="eastAsia"/>
        </w:rPr>
        <w:t>篇，省政协采用</w:t>
      </w:r>
      <w:r>
        <w:rPr>
          <w:rFonts w:hint="eastAsia"/>
        </w:rPr>
        <w:t>10</w:t>
      </w:r>
      <w:r>
        <w:rPr>
          <w:rFonts w:hint="eastAsia"/>
        </w:rPr>
        <w:t>篇，省委统战部采用</w:t>
      </w:r>
      <w:r>
        <w:rPr>
          <w:rFonts w:hint="eastAsia"/>
        </w:rPr>
        <w:t>4</w:t>
      </w:r>
      <w:r>
        <w:rPr>
          <w:rFonts w:hint="eastAsia"/>
        </w:rPr>
        <w:t>篇。其中《新冠肺炎疫情防控工作的几点思考》《关于发挥甘肃农垦优势发展工业大麻产业的建议》被省委主要领导批示；</w:t>
      </w:r>
      <w:r>
        <w:rPr>
          <w:rFonts w:hint="eastAsia"/>
        </w:rPr>
        <w:t>2</w:t>
      </w:r>
      <w:r>
        <w:rPr>
          <w:rFonts w:hint="eastAsia"/>
        </w:rPr>
        <w:t>篇信息被民进中央评为参政议政成果二等奖，</w:t>
      </w:r>
      <w:r>
        <w:rPr>
          <w:rFonts w:hint="eastAsia"/>
        </w:rPr>
        <w:t>2</w:t>
      </w:r>
      <w:r>
        <w:rPr>
          <w:rFonts w:hint="eastAsia"/>
        </w:rPr>
        <w:t>篇被评为三等奖。此项指标分值</w:t>
      </w:r>
      <w:r>
        <w:rPr>
          <w:rFonts w:hint="eastAsia"/>
        </w:rPr>
        <w:t>4.90</w:t>
      </w:r>
      <w:r>
        <w:rPr>
          <w:rFonts w:hint="eastAsia"/>
        </w:rPr>
        <w:t>分，自评得分</w:t>
      </w:r>
      <w:r>
        <w:rPr>
          <w:rFonts w:hint="eastAsia"/>
        </w:rPr>
        <w:t>4.64</w:t>
      </w:r>
      <w:r>
        <w:rPr>
          <w:rFonts w:hint="eastAsia"/>
        </w:rPr>
        <w:t>分。</w:t>
      </w:r>
    </w:p>
    <w:p w14:paraId="0561B867" w14:textId="5B18D96F" w:rsidR="00B1492C" w:rsidRDefault="00952399" w:rsidP="002557A1">
      <w:pPr>
        <w:ind w:firstLine="643"/>
      </w:pPr>
      <w:r>
        <w:rPr>
          <w:rFonts w:hint="eastAsia"/>
          <w:b/>
          <w:bCs/>
        </w:rPr>
        <w:t>先心病普查人数：</w:t>
      </w:r>
      <w:r>
        <w:rPr>
          <w:rFonts w:hint="eastAsia"/>
        </w:rPr>
        <w:t>民进甘肃省委</w:t>
      </w:r>
      <w:r w:rsidR="002557A1">
        <w:rPr>
          <w:rFonts w:hint="eastAsia"/>
        </w:rPr>
        <w:t>会</w:t>
      </w:r>
      <w:r>
        <w:rPr>
          <w:rFonts w:hint="eastAsia"/>
        </w:rPr>
        <w:t>赴定西市漳县开展“童心同行”先心病普查活动，对</w:t>
      </w:r>
      <w:r>
        <w:rPr>
          <w:rFonts w:hint="eastAsia"/>
        </w:rPr>
        <w:t>700</w:t>
      </w:r>
      <w:r>
        <w:rPr>
          <w:rFonts w:hint="eastAsia"/>
        </w:rPr>
        <w:t>余名儿童进行了筛查。但因年初</w:t>
      </w:r>
      <w:r>
        <w:rPr>
          <w:rFonts w:hint="eastAsia"/>
        </w:rPr>
        <w:lastRenderedPageBreak/>
        <w:t>指标设置不准确，目标值偏低，造成扣分。此项</w:t>
      </w:r>
      <w:r>
        <w:rPr>
          <w:rFonts w:hint="eastAsia"/>
          <w:lang w:bidi="ar"/>
        </w:rPr>
        <w:t>指标分值</w:t>
      </w:r>
      <w:r>
        <w:rPr>
          <w:rFonts w:hint="eastAsia"/>
          <w:lang w:bidi="ar"/>
        </w:rPr>
        <w:t>4.90</w:t>
      </w:r>
      <w:r>
        <w:rPr>
          <w:rFonts w:hint="eastAsia"/>
          <w:lang w:bidi="ar"/>
        </w:rPr>
        <w:t>分，自评得分</w:t>
      </w:r>
      <w:r>
        <w:rPr>
          <w:rFonts w:hint="eastAsia"/>
          <w:lang w:bidi="ar"/>
        </w:rPr>
        <w:t>4.30</w:t>
      </w:r>
      <w:r>
        <w:rPr>
          <w:rFonts w:hint="eastAsia"/>
          <w:lang w:bidi="ar"/>
        </w:rPr>
        <w:t>分，得分率</w:t>
      </w:r>
      <w:r>
        <w:rPr>
          <w:rFonts w:hint="eastAsia"/>
          <w:lang w:bidi="ar"/>
        </w:rPr>
        <w:t>87.76%</w:t>
      </w:r>
      <w:r>
        <w:rPr>
          <w:rFonts w:hint="eastAsia"/>
          <w:lang w:bidi="ar"/>
        </w:rPr>
        <w:t>。</w:t>
      </w:r>
    </w:p>
    <w:p w14:paraId="10EC09F5" w14:textId="385B9D20" w:rsidR="00B1492C" w:rsidRDefault="00952399" w:rsidP="002557A1">
      <w:pPr>
        <w:ind w:firstLine="643"/>
      </w:pPr>
      <w:r>
        <w:rPr>
          <w:rFonts w:hint="eastAsia"/>
          <w:b/>
          <w:bCs/>
        </w:rPr>
        <w:t>集体提案立案率：</w:t>
      </w:r>
      <w:r>
        <w:rPr>
          <w:rFonts w:hint="eastAsia"/>
          <w:bCs/>
          <w:snapToGrid w:val="0"/>
          <w:kern w:val="0"/>
        </w:rPr>
        <w:t>2022</w:t>
      </w:r>
      <w:r>
        <w:rPr>
          <w:rFonts w:hint="eastAsia"/>
          <w:bCs/>
          <w:snapToGrid w:val="0"/>
          <w:kern w:val="0"/>
        </w:rPr>
        <w:t>年向</w:t>
      </w:r>
      <w:r w:rsidR="002557A1">
        <w:rPr>
          <w:rFonts w:hint="eastAsia"/>
        </w:rPr>
        <w:t>省政协十二届五次会议</w:t>
      </w:r>
      <w:r>
        <w:rPr>
          <w:rFonts w:hint="eastAsia"/>
          <w:bCs/>
          <w:snapToGrid w:val="0"/>
          <w:kern w:val="0"/>
        </w:rPr>
        <w:t>提交的集体提案均被立案。此项</w:t>
      </w:r>
      <w:r>
        <w:rPr>
          <w:rFonts w:hint="eastAsia"/>
          <w:lang w:bidi="ar"/>
        </w:rPr>
        <w:t>指标分值</w:t>
      </w:r>
      <w:r>
        <w:rPr>
          <w:rFonts w:hint="eastAsia"/>
          <w:lang w:bidi="ar"/>
        </w:rPr>
        <w:t>4.90</w:t>
      </w:r>
      <w:r>
        <w:rPr>
          <w:rFonts w:hint="eastAsia"/>
          <w:lang w:bidi="ar"/>
        </w:rPr>
        <w:t>分，自评得分</w:t>
      </w:r>
      <w:r>
        <w:rPr>
          <w:rFonts w:hint="eastAsia"/>
          <w:lang w:bidi="ar"/>
        </w:rPr>
        <w:t>4.90</w:t>
      </w:r>
      <w:r>
        <w:rPr>
          <w:rFonts w:hint="eastAsia"/>
          <w:lang w:bidi="ar"/>
        </w:rPr>
        <w:t>分，得分率</w:t>
      </w:r>
      <w:r>
        <w:rPr>
          <w:rFonts w:hint="eastAsia"/>
          <w:lang w:bidi="ar"/>
        </w:rPr>
        <w:t>100%</w:t>
      </w:r>
      <w:r>
        <w:rPr>
          <w:rFonts w:hint="eastAsia"/>
          <w:lang w:bidi="ar"/>
        </w:rPr>
        <w:t>。</w:t>
      </w:r>
    </w:p>
    <w:p w14:paraId="4A46BADE" w14:textId="15CE520B" w:rsidR="00B1492C" w:rsidRDefault="00952399" w:rsidP="002557A1">
      <w:pPr>
        <w:ind w:firstLine="643"/>
      </w:pPr>
      <w:r>
        <w:rPr>
          <w:rFonts w:hint="eastAsia"/>
          <w:b/>
          <w:bCs/>
        </w:rPr>
        <w:t>提案立案及时性：</w:t>
      </w:r>
      <w:r>
        <w:rPr>
          <w:rFonts w:hint="eastAsia"/>
          <w:bCs/>
          <w:snapToGrid w:val="0"/>
          <w:kern w:val="0"/>
        </w:rPr>
        <w:t>向</w:t>
      </w:r>
      <w:r w:rsidR="002557A1">
        <w:rPr>
          <w:rFonts w:hint="eastAsia"/>
        </w:rPr>
        <w:t>省政协十二届五次会议</w:t>
      </w:r>
      <w:r>
        <w:rPr>
          <w:rFonts w:hint="eastAsia"/>
          <w:bCs/>
          <w:snapToGrid w:val="0"/>
          <w:kern w:val="0"/>
        </w:rPr>
        <w:t>提交的集体提案均及时立案。此项</w:t>
      </w:r>
      <w:r>
        <w:rPr>
          <w:rFonts w:hint="eastAsia"/>
          <w:lang w:bidi="ar"/>
        </w:rPr>
        <w:t>指标分值</w:t>
      </w:r>
      <w:r>
        <w:rPr>
          <w:rFonts w:hint="eastAsia"/>
          <w:lang w:bidi="ar"/>
        </w:rPr>
        <w:t>4.90</w:t>
      </w:r>
      <w:r>
        <w:rPr>
          <w:rFonts w:hint="eastAsia"/>
          <w:lang w:bidi="ar"/>
        </w:rPr>
        <w:t>分，自评得分</w:t>
      </w:r>
      <w:r>
        <w:rPr>
          <w:rFonts w:hint="eastAsia"/>
          <w:lang w:bidi="ar"/>
        </w:rPr>
        <w:t>4.90</w:t>
      </w:r>
      <w:r>
        <w:rPr>
          <w:rFonts w:hint="eastAsia"/>
          <w:lang w:bidi="ar"/>
        </w:rPr>
        <w:t>分，得分率</w:t>
      </w:r>
      <w:r>
        <w:rPr>
          <w:rFonts w:hint="eastAsia"/>
          <w:lang w:bidi="ar"/>
        </w:rPr>
        <w:t>100%</w:t>
      </w:r>
      <w:r>
        <w:rPr>
          <w:rFonts w:hint="eastAsia"/>
          <w:lang w:bidi="ar"/>
        </w:rPr>
        <w:t>。</w:t>
      </w:r>
    </w:p>
    <w:p w14:paraId="167BBFB3" w14:textId="0173DD81" w:rsidR="00B1492C" w:rsidRDefault="00952399" w:rsidP="002557A1">
      <w:pPr>
        <w:ind w:firstLine="643"/>
      </w:pPr>
      <w:r>
        <w:rPr>
          <w:rFonts w:hint="eastAsia"/>
          <w:b/>
          <w:bCs/>
        </w:rPr>
        <w:t>会议召开及时性</w:t>
      </w:r>
      <w:r>
        <w:rPr>
          <w:rFonts w:hint="eastAsia"/>
          <w:b/>
          <w:bCs/>
        </w:rPr>
        <w:t>:</w:t>
      </w:r>
      <w:r>
        <w:rPr>
          <w:rFonts w:hint="eastAsia"/>
        </w:rPr>
        <w:t>按照</w:t>
      </w:r>
      <w:r w:rsidR="002557A1">
        <w:rPr>
          <w:rFonts w:hint="eastAsia"/>
        </w:rPr>
        <w:t>工作</w:t>
      </w:r>
      <w:r>
        <w:rPr>
          <w:rFonts w:hint="eastAsia"/>
        </w:rPr>
        <w:t>计划，及时召开民进甘肃省第九次代表大会及民主监督工作会议等各项会议。此项</w:t>
      </w:r>
      <w:r>
        <w:rPr>
          <w:rFonts w:hint="eastAsia"/>
          <w:lang w:bidi="ar"/>
        </w:rPr>
        <w:t>指标分值</w:t>
      </w:r>
      <w:r>
        <w:rPr>
          <w:rFonts w:hint="eastAsia"/>
          <w:lang w:bidi="ar"/>
        </w:rPr>
        <w:t>4.90</w:t>
      </w:r>
      <w:r>
        <w:rPr>
          <w:rFonts w:hint="eastAsia"/>
          <w:lang w:bidi="ar"/>
        </w:rPr>
        <w:t>分，自评得分</w:t>
      </w:r>
      <w:r>
        <w:rPr>
          <w:rFonts w:hint="eastAsia"/>
          <w:lang w:bidi="ar"/>
        </w:rPr>
        <w:t>4.90</w:t>
      </w:r>
      <w:r>
        <w:rPr>
          <w:rFonts w:hint="eastAsia"/>
          <w:lang w:bidi="ar"/>
        </w:rPr>
        <w:t>分，得分率</w:t>
      </w:r>
      <w:r>
        <w:rPr>
          <w:rFonts w:hint="eastAsia"/>
          <w:lang w:bidi="ar"/>
        </w:rPr>
        <w:t>100%</w:t>
      </w:r>
      <w:r>
        <w:rPr>
          <w:rFonts w:hint="eastAsia"/>
          <w:lang w:bidi="ar"/>
        </w:rPr>
        <w:t>。</w:t>
      </w:r>
    </w:p>
    <w:p w14:paraId="247602D5" w14:textId="77777777" w:rsidR="00B1492C" w:rsidRDefault="00952399" w:rsidP="002557A1">
      <w:pPr>
        <w:ind w:firstLine="643"/>
      </w:pPr>
      <w:r>
        <w:rPr>
          <w:rFonts w:hint="eastAsia"/>
          <w:b/>
          <w:bCs/>
        </w:rPr>
        <w:t>调研成本</w:t>
      </w:r>
      <w:r>
        <w:rPr>
          <w:rFonts w:hint="eastAsia"/>
          <w:b/>
          <w:bCs/>
        </w:rPr>
        <w:t>:</w:t>
      </w:r>
      <w:r>
        <w:rPr>
          <w:rFonts w:hint="eastAsia"/>
        </w:rPr>
        <w:t>调研成本控制在定额标准之内，严格按照标准执行。此项指标分值</w:t>
      </w:r>
      <w:r>
        <w:rPr>
          <w:rFonts w:hint="eastAsia"/>
        </w:rPr>
        <w:t>4.90</w:t>
      </w:r>
      <w:r>
        <w:rPr>
          <w:rFonts w:hint="eastAsia"/>
        </w:rPr>
        <w:t>分，自评得分</w:t>
      </w:r>
      <w:r>
        <w:rPr>
          <w:rFonts w:hint="eastAsia"/>
        </w:rPr>
        <w:t>4.90</w:t>
      </w:r>
      <w:r>
        <w:rPr>
          <w:rFonts w:hint="eastAsia"/>
        </w:rPr>
        <w:t>分，得分率</w:t>
      </w:r>
      <w:r>
        <w:rPr>
          <w:rFonts w:hint="eastAsia"/>
        </w:rPr>
        <w:t>100%</w:t>
      </w:r>
      <w:r>
        <w:rPr>
          <w:rFonts w:hint="eastAsia"/>
        </w:rPr>
        <w:t>。</w:t>
      </w:r>
    </w:p>
    <w:p w14:paraId="5E575FD2" w14:textId="77777777" w:rsidR="00B1492C" w:rsidRPr="002557A1" w:rsidRDefault="00952399" w:rsidP="002557A1">
      <w:pPr>
        <w:ind w:firstLine="643"/>
        <w:rPr>
          <w:b/>
          <w:bCs/>
        </w:rPr>
      </w:pPr>
      <w:r w:rsidRPr="002557A1">
        <w:rPr>
          <w:rFonts w:hint="eastAsia"/>
          <w:b/>
          <w:bCs/>
        </w:rPr>
        <w:t>（</w:t>
      </w:r>
      <w:r w:rsidRPr="002557A1">
        <w:rPr>
          <w:rFonts w:hint="eastAsia"/>
          <w:b/>
          <w:bCs/>
        </w:rPr>
        <w:t>2</w:t>
      </w:r>
      <w:r w:rsidRPr="002557A1">
        <w:rPr>
          <w:rFonts w:hint="eastAsia"/>
          <w:b/>
          <w:bCs/>
        </w:rPr>
        <w:t>）</w:t>
      </w:r>
      <w:r w:rsidRPr="002557A1">
        <w:rPr>
          <w:rFonts w:ascii="仿宋_GB2312" w:hAnsi="仿宋_GB2312" w:hint="eastAsia"/>
          <w:b/>
          <w:bCs/>
        </w:rPr>
        <w:t>部门效果</w:t>
      </w:r>
      <w:r w:rsidRPr="002557A1">
        <w:rPr>
          <w:rFonts w:hint="eastAsia"/>
          <w:b/>
          <w:bCs/>
        </w:rPr>
        <w:t>目标</w:t>
      </w:r>
    </w:p>
    <w:p w14:paraId="5903EF34" w14:textId="77777777" w:rsidR="00B1492C" w:rsidRPr="002557A1" w:rsidRDefault="00952399" w:rsidP="002557A1">
      <w:pPr>
        <w:ind w:firstLine="640"/>
      </w:pPr>
      <w:r>
        <w:rPr>
          <w:rFonts w:ascii="仿宋_GB2312" w:hAnsi="仿宋_GB2312" w:hint="eastAsia"/>
          <w:color w:val="000000"/>
          <w:lang w:bidi="ar"/>
        </w:rPr>
        <w:t>促进政府决策能力提升：本年度加强重点工作，广泛开展学习、宣传及培训、社会服务等工作，</w:t>
      </w:r>
      <w:r>
        <w:rPr>
          <w:rFonts w:cs="宋体" w:hint="eastAsia"/>
          <w:lang w:bidi="ar"/>
        </w:rPr>
        <w:t>积极引导民进全省各级组织和广大会员掀起学习热潮，</w:t>
      </w:r>
      <w:r>
        <w:rPr>
          <w:rFonts w:ascii="仿宋_GB2312" w:hAnsi="仿宋_GB2312" w:hint="eastAsia"/>
          <w:lang w:bidi="ar"/>
        </w:rPr>
        <w:t>通过深入开展学习教育，切实履行职能；</w:t>
      </w:r>
      <w:r>
        <w:rPr>
          <w:rFonts w:cs="宋体" w:hint="eastAsia"/>
          <w:lang w:bidi="ar"/>
        </w:rPr>
        <w:t>省委会将重点专题报道与日常宣传相结合，贯穿全年工作始终。在微信公众号推出“民进两会之声”、“全国两会声音”栏目，及时收集采编新闻稿件，传播建言献策、履职尽责的民进好声音；在甘肃社院举办了民进全省新任市委会委员培训班，完成了省委组织部全省年轻干部调研工作。此外，创新方式，政治协商及社情民意信息工作成</w:t>
      </w:r>
      <w:r w:rsidRPr="002557A1">
        <w:rPr>
          <w:rFonts w:hint="eastAsia"/>
        </w:rPr>
        <w:t>果取得新突破，加强协作交流，参政议政渠道得到新拓展，参政履职取得实效，促进了政府决策能力的</w:t>
      </w:r>
      <w:r w:rsidRPr="002557A1">
        <w:rPr>
          <w:rFonts w:hint="eastAsia"/>
        </w:rPr>
        <w:lastRenderedPageBreak/>
        <w:t>进一步提升。此项指标分值</w:t>
      </w:r>
      <w:r w:rsidRPr="002557A1">
        <w:rPr>
          <w:rFonts w:hint="eastAsia"/>
        </w:rPr>
        <w:t>4.90</w:t>
      </w:r>
      <w:r w:rsidRPr="002557A1">
        <w:rPr>
          <w:rFonts w:hint="eastAsia"/>
        </w:rPr>
        <w:t>分，自评得分</w:t>
      </w:r>
      <w:r w:rsidRPr="002557A1">
        <w:rPr>
          <w:rFonts w:hint="eastAsia"/>
        </w:rPr>
        <w:t>4.90</w:t>
      </w:r>
      <w:r w:rsidRPr="002557A1">
        <w:rPr>
          <w:rFonts w:hint="eastAsia"/>
        </w:rPr>
        <w:t>分，得分率</w:t>
      </w:r>
      <w:r w:rsidRPr="002557A1">
        <w:rPr>
          <w:rFonts w:hint="eastAsia"/>
        </w:rPr>
        <w:t>100%</w:t>
      </w:r>
      <w:r w:rsidRPr="002557A1">
        <w:rPr>
          <w:rFonts w:hint="eastAsia"/>
        </w:rPr>
        <w:t>。具体情况如下：</w:t>
      </w:r>
    </w:p>
    <w:tbl>
      <w:tblPr>
        <w:tblStyle w:val="3-2"/>
        <w:tblW w:w="4998" w:type="pct"/>
        <w:tblLook w:val="04A0" w:firstRow="1" w:lastRow="0" w:firstColumn="1" w:lastColumn="0" w:noHBand="0" w:noVBand="1"/>
      </w:tblPr>
      <w:tblGrid>
        <w:gridCol w:w="2966"/>
        <w:gridCol w:w="1610"/>
        <w:gridCol w:w="1613"/>
        <w:gridCol w:w="789"/>
        <w:gridCol w:w="789"/>
        <w:gridCol w:w="1063"/>
      </w:tblGrid>
      <w:tr w:rsidR="00B1492C" w14:paraId="38D4E95B" w14:textId="77777777" w:rsidTr="002557A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678" w:type="pct"/>
          </w:tcPr>
          <w:p w14:paraId="06FC77A9" w14:textId="77777777" w:rsidR="00B1492C" w:rsidRPr="002557A1" w:rsidRDefault="00952399">
            <w:pPr>
              <w:widowControl/>
              <w:ind w:firstLineChars="0" w:firstLine="0"/>
              <w:jc w:val="center"/>
              <w:textAlignment w:val="center"/>
              <w:rPr>
                <w:rFonts w:eastAsia="宋体"/>
                <w:i w:val="0"/>
                <w:iCs w:val="0"/>
                <w:color w:val="000000"/>
                <w:kern w:val="0"/>
                <w:sz w:val="24"/>
                <w:szCs w:val="24"/>
                <w:lang w:bidi="ar"/>
              </w:rPr>
            </w:pPr>
            <w:r w:rsidRPr="002557A1">
              <w:rPr>
                <w:rFonts w:eastAsia="宋体" w:hint="eastAsia"/>
                <w:i w:val="0"/>
                <w:iCs w:val="0"/>
                <w:color w:val="000000"/>
                <w:kern w:val="0"/>
                <w:sz w:val="24"/>
                <w:szCs w:val="24"/>
                <w:lang w:bidi="ar"/>
              </w:rPr>
              <w:t>三级指标</w:t>
            </w:r>
          </w:p>
        </w:tc>
        <w:tc>
          <w:tcPr>
            <w:tcW w:w="911" w:type="pct"/>
          </w:tcPr>
          <w:p w14:paraId="1E8732BD"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年度指标值</w:t>
            </w:r>
          </w:p>
        </w:tc>
        <w:tc>
          <w:tcPr>
            <w:tcW w:w="911" w:type="pct"/>
          </w:tcPr>
          <w:p w14:paraId="43B233CF"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实际完成值</w:t>
            </w:r>
          </w:p>
        </w:tc>
        <w:tc>
          <w:tcPr>
            <w:tcW w:w="447" w:type="pct"/>
          </w:tcPr>
          <w:p w14:paraId="267A5A0D"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分值</w:t>
            </w:r>
          </w:p>
        </w:tc>
        <w:tc>
          <w:tcPr>
            <w:tcW w:w="447" w:type="pct"/>
          </w:tcPr>
          <w:p w14:paraId="3EDD73FF"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得分</w:t>
            </w:r>
          </w:p>
        </w:tc>
        <w:tc>
          <w:tcPr>
            <w:tcW w:w="602" w:type="pct"/>
          </w:tcPr>
          <w:p w14:paraId="50B7DE38"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得分率</w:t>
            </w:r>
          </w:p>
        </w:tc>
      </w:tr>
      <w:tr w:rsidR="00B1492C" w14:paraId="0F8DE1D4" w14:textId="77777777" w:rsidTr="002557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78" w:type="pct"/>
          </w:tcPr>
          <w:p w14:paraId="5B0907D2" w14:textId="77777777" w:rsidR="00B1492C" w:rsidRPr="002557A1" w:rsidRDefault="00952399">
            <w:pPr>
              <w:widowControl/>
              <w:ind w:firstLineChars="0" w:firstLine="0"/>
              <w:jc w:val="center"/>
              <w:textAlignment w:val="center"/>
              <w:rPr>
                <w:rFonts w:eastAsia="宋体"/>
                <w:i w:val="0"/>
                <w:iCs w:val="0"/>
                <w:color w:val="000000"/>
                <w:kern w:val="0"/>
                <w:sz w:val="24"/>
                <w:szCs w:val="24"/>
                <w:lang w:bidi="ar"/>
              </w:rPr>
            </w:pPr>
            <w:r w:rsidRPr="002557A1">
              <w:rPr>
                <w:rFonts w:eastAsia="宋体" w:hint="eastAsia"/>
                <w:i w:val="0"/>
                <w:iCs w:val="0"/>
                <w:color w:val="000000"/>
                <w:kern w:val="0"/>
                <w:sz w:val="24"/>
                <w:szCs w:val="24"/>
                <w:lang w:bidi="ar"/>
              </w:rPr>
              <w:t>促进政府决策能力提升</w:t>
            </w:r>
          </w:p>
        </w:tc>
        <w:tc>
          <w:tcPr>
            <w:tcW w:w="911" w:type="pct"/>
          </w:tcPr>
          <w:p w14:paraId="047DF33C"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间接促进</w:t>
            </w:r>
          </w:p>
        </w:tc>
        <w:tc>
          <w:tcPr>
            <w:tcW w:w="911" w:type="pct"/>
          </w:tcPr>
          <w:p w14:paraId="6EE90682"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100%</w:t>
            </w:r>
          </w:p>
        </w:tc>
        <w:tc>
          <w:tcPr>
            <w:tcW w:w="447" w:type="pct"/>
          </w:tcPr>
          <w:p w14:paraId="7CAB8E87"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4.9</w:t>
            </w:r>
          </w:p>
        </w:tc>
        <w:tc>
          <w:tcPr>
            <w:tcW w:w="447" w:type="pct"/>
          </w:tcPr>
          <w:p w14:paraId="5C87C10F"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4.9</w:t>
            </w:r>
          </w:p>
        </w:tc>
        <w:tc>
          <w:tcPr>
            <w:tcW w:w="602" w:type="pct"/>
          </w:tcPr>
          <w:p w14:paraId="5F064B91"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sz w:val="24"/>
                <w:szCs w:val="24"/>
              </w:rPr>
              <w:t>100%</w:t>
            </w:r>
          </w:p>
        </w:tc>
      </w:tr>
      <w:tr w:rsidR="00B1492C" w14:paraId="37048149" w14:textId="77777777" w:rsidTr="002557A1">
        <w:trPr>
          <w:trHeight w:val="454"/>
        </w:trPr>
        <w:tc>
          <w:tcPr>
            <w:cnfStyle w:val="001000000000" w:firstRow="0" w:lastRow="0" w:firstColumn="1" w:lastColumn="0" w:oddVBand="0" w:evenVBand="0" w:oddHBand="0" w:evenHBand="0" w:firstRowFirstColumn="0" w:firstRowLastColumn="0" w:lastRowFirstColumn="0" w:lastRowLastColumn="0"/>
            <w:tcW w:w="3502" w:type="pct"/>
            <w:gridSpan w:val="3"/>
          </w:tcPr>
          <w:p w14:paraId="511D47EC" w14:textId="77777777" w:rsidR="00B1492C" w:rsidRPr="002557A1" w:rsidRDefault="00952399">
            <w:pPr>
              <w:widowControl/>
              <w:ind w:firstLineChars="0" w:firstLine="0"/>
              <w:jc w:val="center"/>
              <w:textAlignment w:val="center"/>
              <w:rPr>
                <w:rFonts w:eastAsia="宋体"/>
                <w:b/>
                <w:bCs/>
                <w:color w:val="000000"/>
                <w:kern w:val="0"/>
                <w:sz w:val="24"/>
                <w:szCs w:val="24"/>
                <w:lang w:bidi="ar"/>
              </w:rPr>
            </w:pPr>
            <w:r w:rsidRPr="002557A1">
              <w:rPr>
                <w:rFonts w:eastAsia="宋体" w:hint="eastAsia"/>
                <w:b/>
                <w:bCs/>
                <w:color w:val="000000"/>
                <w:kern w:val="0"/>
                <w:sz w:val="24"/>
                <w:szCs w:val="24"/>
                <w:lang w:bidi="ar"/>
              </w:rPr>
              <w:t>合计</w:t>
            </w:r>
          </w:p>
        </w:tc>
        <w:tc>
          <w:tcPr>
            <w:tcW w:w="447" w:type="pct"/>
          </w:tcPr>
          <w:p w14:paraId="6B5D14A1"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4.9</w:t>
            </w:r>
          </w:p>
        </w:tc>
        <w:tc>
          <w:tcPr>
            <w:tcW w:w="447" w:type="pct"/>
          </w:tcPr>
          <w:p w14:paraId="6CED53E7"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4.9</w:t>
            </w:r>
          </w:p>
        </w:tc>
        <w:tc>
          <w:tcPr>
            <w:tcW w:w="602" w:type="pct"/>
          </w:tcPr>
          <w:p w14:paraId="67B8C904"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sz w:val="24"/>
                <w:szCs w:val="24"/>
              </w:rPr>
              <w:t>100%</w:t>
            </w:r>
          </w:p>
        </w:tc>
      </w:tr>
    </w:tbl>
    <w:p w14:paraId="42E09766" w14:textId="77777777" w:rsidR="00B1492C" w:rsidRPr="002557A1" w:rsidRDefault="00952399" w:rsidP="002557A1">
      <w:pPr>
        <w:ind w:firstLine="643"/>
        <w:rPr>
          <w:b/>
          <w:bCs/>
        </w:rPr>
      </w:pPr>
      <w:r w:rsidRPr="002557A1">
        <w:rPr>
          <w:rFonts w:hint="eastAsia"/>
          <w:b/>
          <w:bCs/>
        </w:rPr>
        <w:t>（</w:t>
      </w:r>
      <w:r w:rsidRPr="002557A1">
        <w:rPr>
          <w:rFonts w:hint="eastAsia"/>
          <w:b/>
          <w:bCs/>
        </w:rPr>
        <w:t>3</w:t>
      </w:r>
      <w:r w:rsidRPr="002557A1">
        <w:rPr>
          <w:rFonts w:hint="eastAsia"/>
          <w:b/>
          <w:bCs/>
        </w:rPr>
        <w:t>）服务对象满意度</w:t>
      </w:r>
    </w:p>
    <w:p w14:paraId="3D1D01A4" w14:textId="61B78C88" w:rsidR="00B1492C" w:rsidRDefault="00952399" w:rsidP="002557A1">
      <w:pPr>
        <w:ind w:firstLine="640"/>
      </w:pPr>
      <w:r>
        <w:rPr>
          <w:rFonts w:hint="eastAsia"/>
          <w:color w:val="000000"/>
          <w:lang w:bidi="ar"/>
        </w:rPr>
        <w:t>2022</w:t>
      </w:r>
      <w:r>
        <w:rPr>
          <w:rFonts w:hint="eastAsia"/>
          <w:color w:val="000000"/>
          <w:lang w:bidi="ar"/>
        </w:rPr>
        <w:t>年民进甘肃省委会</w:t>
      </w:r>
      <w:r>
        <w:rPr>
          <w:rFonts w:hint="eastAsia"/>
          <w:lang w:bidi="ar"/>
        </w:rPr>
        <w:t>加强领导班子建设，不断健全各项工作制度、提升凝聚力和号召力，密切联系基层</w:t>
      </w:r>
      <w:r w:rsidR="002557A1">
        <w:rPr>
          <w:rFonts w:hint="eastAsia"/>
          <w:lang w:bidi="ar"/>
        </w:rPr>
        <w:t>组织</w:t>
      </w:r>
      <w:r>
        <w:rPr>
          <w:rFonts w:hint="eastAsia"/>
          <w:lang w:bidi="ar"/>
        </w:rPr>
        <w:t>和</w:t>
      </w:r>
      <w:r w:rsidR="002557A1">
        <w:rPr>
          <w:rFonts w:hint="eastAsia"/>
          <w:lang w:bidi="ar"/>
        </w:rPr>
        <w:t>广大</w:t>
      </w:r>
      <w:r>
        <w:rPr>
          <w:rFonts w:hint="eastAsia"/>
          <w:lang w:bidi="ar"/>
        </w:rPr>
        <w:t>会员，获得了较高的</w:t>
      </w:r>
      <w:r w:rsidR="002557A1">
        <w:rPr>
          <w:rFonts w:hint="eastAsia"/>
          <w:lang w:bidi="ar"/>
        </w:rPr>
        <w:t>会员满意度，截至年末，未接到有关会员不满意的反映</w:t>
      </w:r>
      <w:r>
        <w:rPr>
          <w:rFonts w:hint="eastAsia"/>
          <w:lang w:bidi="ar"/>
        </w:rPr>
        <w:t>。此项指标分值</w:t>
      </w:r>
      <w:r>
        <w:rPr>
          <w:rFonts w:hint="eastAsia"/>
          <w:lang w:bidi="ar"/>
        </w:rPr>
        <w:t>4.90</w:t>
      </w:r>
      <w:r>
        <w:rPr>
          <w:rFonts w:hint="eastAsia"/>
          <w:lang w:bidi="ar"/>
        </w:rPr>
        <w:t>分，自评得分</w:t>
      </w:r>
      <w:r>
        <w:rPr>
          <w:rFonts w:hint="eastAsia"/>
          <w:lang w:bidi="ar"/>
        </w:rPr>
        <w:t>4.90</w:t>
      </w:r>
      <w:r>
        <w:rPr>
          <w:rFonts w:hint="eastAsia"/>
          <w:lang w:bidi="ar"/>
        </w:rPr>
        <w:t>分，得分率</w:t>
      </w:r>
      <w:r>
        <w:rPr>
          <w:rFonts w:hint="eastAsia"/>
          <w:lang w:bidi="ar"/>
        </w:rPr>
        <w:t>100%</w:t>
      </w:r>
      <w:r>
        <w:rPr>
          <w:rFonts w:hint="eastAsia"/>
          <w:lang w:bidi="ar"/>
        </w:rPr>
        <w:t>，</w:t>
      </w:r>
      <w:r>
        <w:rPr>
          <w:rFonts w:hint="eastAsia"/>
        </w:rPr>
        <w:t>具体情况如下：</w:t>
      </w:r>
    </w:p>
    <w:tbl>
      <w:tblPr>
        <w:tblStyle w:val="3-2"/>
        <w:tblW w:w="4998" w:type="pct"/>
        <w:tblLook w:val="04A0" w:firstRow="1" w:lastRow="0" w:firstColumn="1" w:lastColumn="0" w:noHBand="0" w:noVBand="1"/>
      </w:tblPr>
      <w:tblGrid>
        <w:gridCol w:w="1891"/>
        <w:gridCol w:w="1891"/>
        <w:gridCol w:w="1891"/>
        <w:gridCol w:w="948"/>
        <w:gridCol w:w="948"/>
        <w:gridCol w:w="1261"/>
      </w:tblGrid>
      <w:tr w:rsidR="00B1492C" w14:paraId="183A7259" w14:textId="77777777" w:rsidTr="002557A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070" w:type="pct"/>
          </w:tcPr>
          <w:p w14:paraId="1CD4C566" w14:textId="77777777" w:rsidR="00B1492C" w:rsidRPr="002557A1" w:rsidRDefault="00952399">
            <w:pPr>
              <w:widowControl/>
              <w:ind w:firstLineChars="0" w:firstLine="0"/>
              <w:jc w:val="center"/>
              <w:textAlignment w:val="center"/>
              <w:rPr>
                <w:rFonts w:eastAsia="宋体"/>
                <w:b w:val="0"/>
                <w:bCs w:val="0"/>
                <w:i w:val="0"/>
                <w:iCs w:val="0"/>
                <w:color w:val="000000"/>
                <w:sz w:val="24"/>
                <w:szCs w:val="24"/>
              </w:rPr>
            </w:pPr>
            <w:r w:rsidRPr="002557A1">
              <w:rPr>
                <w:rFonts w:eastAsia="宋体" w:hint="eastAsia"/>
                <w:i w:val="0"/>
                <w:iCs w:val="0"/>
                <w:color w:val="000000"/>
                <w:kern w:val="0"/>
                <w:sz w:val="24"/>
                <w:szCs w:val="24"/>
                <w:lang w:bidi="ar"/>
              </w:rPr>
              <w:t>三级指标</w:t>
            </w:r>
          </w:p>
        </w:tc>
        <w:tc>
          <w:tcPr>
            <w:tcW w:w="1070" w:type="pct"/>
          </w:tcPr>
          <w:p w14:paraId="29A5A536" w14:textId="77777777" w:rsidR="00B1492C" w:rsidRPr="002557A1" w:rsidRDefault="00952399">
            <w:pPr>
              <w:widowControl/>
              <w:tabs>
                <w:tab w:val="left" w:pos="649"/>
                <w:tab w:val="center" w:pos="1324"/>
              </w:tabs>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2557A1">
              <w:rPr>
                <w:rFonts w:eastAsia="宋体" w:hint="eastAsia"/>
                <w:color w:val="000000"/>
                <w:kern w:val="0"/>
                <w:sz w:val="24"/>
                <w:szCs w:val="24"/>
                <w:lang w:bidi="ar"/>
              </w:rPr>
              <w:t>年度指标值</w:t>
            </w:r>
          </w:p>
        </w:tc>
        <w:tc>
          <w:tcPr>
            <w:tcW w:w="1070" w:type="pct"/>
          </w:tcPr>
          <w:p w14:paraId="52BFC336"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2557A1">
              <w:rPr>
                <w:rFonts w:eastAsia="宋体" w:hint="eastAsia"/>
                <w:color w:val="000000"/>
                <w:kern w:val="0"/>
                <w:sz w:val="24"/>
                <w:szCs w:val="24"/>
                <w:lang w:bidi="ar"/>
              </w:rPr>
              <w:t>实际完成值</w:t>
            </w:r>
          </w:p>
        </w:tc>
        <w:tc>
          <w:tcPr>
            <w:tcW w:w="537" w:type="pct"/>
          </w:tcPr>
          <w:p w14:paraId="21B0CA1B"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2557A1">
              <w:rPr>
                <w:rFonts w:eastAsia="宋体" w:hint="eastAsia"/>
                <w:color w:val="000000"/>
                <w:kern w:val="0"/>
                <w:sz w:val="24"/>
                <w:szCs w:val="24"/>
                <w:lang w:bidi="ar"/>
              </w:rPr>
              <w:t>分值</w:t>
            </w:r>
          </w:p>
        </w:tc>
        <w:tc>
          <w:tcPr>
            <w:tcW w:w="537" w:type="pct"/>
          </w:tcPr>
          <w:p w14:paraId="16463F55"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2557A1">
              <w:rPr>
                <w:rFonts w:eastAsia="宋体" w:hint="eastAsia"/>
                <w:color w:val="000000"/>
                <w:kern w:val="0"/>
                <w:sz w:val="24"/>
                <w:szCs w:val="24"/>
                <w:lang w:bidi="ar"/>
              </w:rPr>
              <w:t>得分</w:t>
            </w:r>
          </w:p>
        </w:tc>
        <w:tc>
          <w:tcPr>
            <w:tcW w:w="714" w:type="pct"/>
          </w:tcPr>
          <w:p w14:paraId="1FF86B55"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得分率</w:t>
            </w:r>
          </w:p>
        </w:tc>
      </w:tr>
      <w:tr w:rsidR="00B1492C" w14:paraId="034E37F7" w14:textId="77777777" w:rsidTr="002557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70" w:type="pct"/>
          </w:tcPr>
          <w:p w14:paraId="15418B57" w14:textId="77777777" w:rsidR="00B1492C" w:rsidRPr="002557A1" w:rsidRDefault="00952399">
            <w:pPr>
              <w:widowControl/>
              <w:ind w:firstLineChars="0" w:firstLine="0"/>
              <w:jc w:val="center"/>
              <w:textAlignment w:val="center"/>
              <w:rPr>
                <w:rFonts w:eastAsia="宋体"/>
                <w:i w:val="0"/>
                <w:iCs w:val="0"/>
                <w:color w:val="000000"/>
                <w:kern w:val="0"/>
                <w:sz w:val="24"/>
                <w:szCs w:val="24"/>
                <w:lang w:bidi="ar"/>
              </w:rPr>
            </w:pPr>
            <w:r w:rsidRPr="002557A1">
              <w:rPr>
                <w:rFonts w:eastAsia="宋体" w:hint="eastAsia"/>
                <w:i w:val="0"/>
                <w:iCs w:val="0"/>
                <w:color w:val="000000"/>
                <w:kern w:val="0"/>
                <w:sz w:val="24"/>
                <w:szCs w:val="24"/>
                <w:lang w:bidi="ar"/>
              </w:rPr>
              <w:t>会员满意度</w:t>
            </w:r>
          </w:p>
        </w:tc>
        <w:tc>
          <w:tcPr>
            <w:tcW w:w="1070" w:type="pct"/>
          </w:tcPr>
          <w:p w14:paraId="0E8B3544"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&gt;=80%</w:t>
            </w:r>
          </w:p>
        </w:tc>
        <w:tc>
          <w:tcPr>
            <w:tcW w:w="1070" w:type="pct"/>
          </w:tcPr>
          <w:p w14:paraId="0D872F13"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80%</w:t>
            </w:r>
          </w:p>
        </w:tc>
        <w:tc>
          <w:tcPr>
            <w:tcW w:w="537" w:type="pct"/>
          </w:tcPr>
          <w:p w14:paraId="16259651"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4.9</w:t>
            </w:r>
          </w:p>
        </w:tc>
        <w:tc>
          <w:tcPr>
            <w:tcW w:w="537" w:type="pct"/>
          </w:tcPr>
          <w:p w14:paraId="3B044D8F"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4.9</w:t>
            </w:r>
          </w:p>
        </w:tc>
        <w:tc>
          <w:tcPr>
            <w:tcW w:w="714" w:type="pct"/>
          </w:tcPr>
          <w:p w14:paraId="2F204044"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100%</w:t>
            </w:r>
          </w:p>
        </w:tc>
      </w:tr>
      <w:tr w:rsidR="00B1492C" w14:paraId="7C6F3752" w14:textId="77777777" w:rsidTr="002557A1">
        <w:trPr>
          <w:trHeight w:val="454"/>
        </w:trPr>
        <w:tc>
          <w:tcPr>
            <w:cnfStyle w:val="001000000000" w:firstRow="0" w:lastRow="0" w:firstColumn="1" w:lastColumn="0" w:oddVBand="0" w:evenVBand="0" w:oddHBand="0" w:evenHBand="0" w:firstRowFirstColumn="0" w:firstRowLastColumn="0" w:lastRowFirstColumn="0" w:lastRowLastColumn="0"/>
            <w:tcW w:w="3210" w:type="pct"/>
            <w:gridSpan w:val="3"/>
          </w:tcPr>
          <w:p w14:paraId="6AC5A83D" w14:textId="77777777" w:rsidR="00B1492C" w:rsidRPr="002557A1" w:rsidRDefault="00952399">
            <w:pPr>
              <w:widowControl/>
              <w:ind w:firstLineChars="0" w:firstLine="0"/>
              <w:jc w:val="center"/>
              <w:textAlignment w:val="center"/>
              <w:rPr>
                <w:rFonts w:eastAsia="宋体"/>
                <w:b/>
                <w:bCs/>
                <w:color w:val="000000"/>
                <w:kern w:val="0"/>
                <w:sz w:val="24"/>
                <w:szCs w:val="24"/>
                <w:lang w:bidi="ar"/>
              </w:rPr>
            </w:pPr>
            <w:r w:rsidRPr="002557A1">
              <w:rPr>
                <w:rFonts w:eastAsia="宋体" w:hint="eastAsia"/>
                <w:b/>
                <w:bCs/>
                <w:color w:val="000000"/>
                <w:kern w:val="0"/>
                <w:sz w:val="24"/>
                <w:szCs w:val="24"/>
                <w:lang w:bidi="ar"/>
              </w:rPr>
              <w:t>合计</w:t>
            </w:r>
          </w:p>
        </w:tc>
        <w:tc>
          <w:tcPr>
            <w:tcW w:w="537" w:type="pct"/>
          </w:tcPr>
          <w:p w14:paraId="3BD41E21"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4.9</w:t>
            </w:r>
          </w:p>
        </w:tc>
        <w:tc>
          <w:tcPr>
            <w:tcW w:w="537" w:type="pct"/>
          </w:tcPr>
          <w:p w14:paraId="5394AD08"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4.9</w:t>
            </w:r>
          </w:p>
        </w:tc>
        <w:tc>
          <w:tcPr>
            <w:tcW w:w="714" w:type="pct"/>
          </w:tcPr>
          <w:p w14:paraId="09BEEBF8"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100%</w:t>
            </w:r>
          </w:p>
        </w:tc>
      </w:tr>
    </w:tbl>
    <w:p w14:paraId="09238C43" w14:textId="77777777" w:rsidR="00B1492C" w:rsidRPr="002557A1" w:rsidRDefault="00952399" w:rsidP="002557A1">
      <w:pPr>
        <w:ind w:firstLine="643"/>
        <w:rPr>
          <w:b/>
          <w:bCs/>
        </w:rPr>
      </w:pPr>
      <w:r w:rsidRPr="002557A1">
        <w:rPr>
          <w:rFonts w:hint="eastAsia"/>
          <w:b/>
          <w:bCs/>
          <w:lang w:bidi="ar"/>
        </w:rPr>
        <w:t>（</w:t>
      </w:r>
      <w:r w:rsidRPr="002557A1">
        <w:rPr>
          <w:rFonts w:hint="eastAsia"/>
          <w:b/>
          <w:bCs/>
          <w:lang w:bidi="ar"/>
        </w:rPr>
        <w:t>4</w:t>
      </w:r>
      <w:r w:rsidRPr="002557A1">
        <w:rPr>
          <w:rFonts w:hint="eastAsia"/>
          <w:b/>
          <w:bCs/>
          <w:lang w:bidi="ar"/>
        </w:rPr>
        <w:t>）</w:t>
      </w:r>
      <w:r w:rsidRPr="002557A1">
        <w:rPr>
          <w:rFonts w:ascii="仿宋_GB2312" w:hAnsi="仿宋_GB2312" w:hint="eastAsia"/>
          <w:b/>
          <w:bCs/>
        </w:rPr>
        <w:t>社会影响</w:t>
      </w:r>
    </w:p>
    <w:p w14:paraId="33C89C11" w14:textId="77777777" w:rsidR="00B1492C" w:rsidRDefault="00952399" w:rsidP="002557A1">
      <w:pPr>
        <w:ind w:firstLine="640"/>
      </w:pPr>
      <w:r>
        <w:rPr>
          <w:rFonts w:hint="eastAsia"/>
          <w:lang w:bidi="ar"/>
        </w:rPr>
        <w:t>2022</w:t>
      </w:r>
      <w:r>
        <w:rPr>
          <w:rFonts w:hint="eastAsia"/>
          <w:lang w:bidi="ar"/>
        </w:rPr>
        <w:t>年省委会</w:t>
      </w:r>
      <w:r>
        <w:rPr>
          <w:rFonts w:hint="eastAsia"/>
          <w:color w:val="000000"/>
          <w:lang w:bidi="ar"/>
        </w:rPr>
        <w:t>被民进中央评为“民进省级组织参政议政工作先进单位”，</w:t>
      </w:r>
      <w:r>
        <w:rPr>
          <w:rFonts w:hint="eastAsia"/>
          <w:lang w:bidi="ar"/>
        </w:rPr>
        <w:t>单位获奖目标</w:t>
      </w:r>
      <w:r>
        <w:rPr>
          <w:rFonts w:hint="eastAsia"/>
          <w:lang w:bidi="ar"/>
        </w:rPr>
        <w:t>100%</w:t>
      </w:r>
      <w:r>
        <w:rPr>
          <w:rFonts w:hint="eastAsia"/>
          <w:lang w:bidi="ar"/>
        </w:rPr>
        <w:t>完成，无违法违纪情况。此项指标分值</w:t>
      </w:r>
      <w:r>
        <w:rPr>
          <w:rFonts w:hint="eastAsia"/>
          <w:lang w:bidi="ar"/>
        </w:rPr>
        <w:t>4.90</w:t>
      </w:r>
      <w:r>
        <w:rPr>
          <w:rFonts w:hint="eastAsia"/>
          <w:lang w:bidi="ar"/>
        </w:rPr>
        <w:t>分，自评得分</w:t>
      </w:r>
      <w:r>
        <w:rPr>
          <w:rFonts w:hint="eastAsia"/>
          <w:lang w:bidi="ar"/>
        </w:rPr>
        <w:t>4.90</w:t>
      </w:r>
      <w:r>
        <w:rPr>
          <w:rFonts w:hint="eastAsia"/>
          <w:lang w:bidi="ar"/>
        </w:rPr>
        <w:t>分，得分率</w:t>
      </w:r>
      <w:r>
        <w:rPr>
          <w:rFonts w:hint="eastAsia"/>
          <w:lang w:bidi="ar"/>
        </w:rPr>
        <w:t>100%</w:t>
      </w:r>
      <w:r>
        <w:rPr>
          <w:rFonts w:hint="eastAsia"/>
          <w:lang w:bidi="ar"/>
        </w:rPr>
        <w:t>。</w:t>
      </w:r>
    </w:p>
    <w:tbl>
      <w:tblPr>
        <w:tblStyle w:val="3-2"/>
        <w:tblW w:w="5000" w:type="pct"/>
        <w:tblLayout w:type="fixed"/>
        <w:tblLook w:val="04A0" w:firstRow="1" w:lastRow="0" w:firstColumn="1" w:lastColumn="0" w:noHBand="0" w:noVBand="1"/>
      </w:tblPr>
      <w:tblGrid>
        <w:gridCol w:w="2393"/>
        <w:gridCol w:w="1578"/>
        <w:gridCol w:w="1567"/>
        <w:gridCol w:w="1131"/>
        <w:gridCol w:w="1110"/>
        <w:gridCol w:w="1055"/>
      </w:tblGrid>
      <w:tr w:rsidR="00B1492C" w:rsidRPr="002557A1" w14:paraId="2E328E3F" w14:textId="77777777" w:rsidTr="002557A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5" w:type="pct"/>
          </w:tcPr>
          <w:p w14:paraId="3217F4B8" w14:textId="77777777" w:rsidR="00B1492C" w:rsidRPr="002557A1" w:rsidRDefault="00952399">
            <w:pPr>
              <w:widowControl/>
              <w:ind w:firstLineChars="0" w:firstLine="0"/>
              <w:jc w:val="center"/>
              <w:textAlignment w:val="center"/>
              <w:rPr>
                <w:rFonts w:eastAsia="宋体"/>
                <w:b w:val="0"/>
                <w:bCs w:val="0"/>
                <w:i w:val="0"/>
                <w:iCs w:val="0"/>
                <w:color w:val="000000"/>
                <w:kern w:val="0"/>
                <w:sz w:val="24"/>
                <w:szCs w:val="24"/>
                <w:lang w:bidi="ar"/>
              </w:rPr>
            </w:pPr>
            <w:r w:rsidRPr="002557A1">
              <w:rPr>
                <w:rFonts w:eastAsia="宋体" w:hint="eastAsia"/>
                <w:i w:val="0"/>
                <w:iCs w:val="0"/>
                <w:color w:val="000000"/>
                <w:kern w:val="0"/>
                <w:sz w:val="24"/>
                <w:szCs w:val="24"/>
                <w:lang w:bidi="ar"/>
              </w:rPr>
              <w:t>三级指标</w:t>
            </w:r>
          </w:p>
        </w:tc>
        <w:tc>
          <w:tcPr>
            <w:tcW w:w="893" w:type="pct"/>
          </w:tcPr>
          <w:p w14:paraId="5C1407B1"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年度指标值</w:t>
            </w:r>
          </w:p>
        </w:tc>
        <w:tc>
          <w:tcPr>
            <w:tcW w:w="887" w:type="pct"/>
          </w:tcPr>
          <w:p w14:paraId="0777EAC5"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实际完成值</w:t>
            </w:r>
          </w:p>
        </w:tc>
        <w:tc>
          <w:tcPr>
            <w:tcW w:w="640" w:type="pct"/>
          </w:tcPr>
          <w:p w14:paraId="1E763666"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分值</w:t>
            </w:r>
          </w:p>
        </w:tc>
        <w:tc>
          <w:tcPr>
            <w:tcW w:w="628" w:type="pct"/>
          </w:tcPr>
          <w:p w14:paraId="3811AEB0"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得分</w:t>
            </w:r>
          </w:p>
        </w:tc>
        <w:tc>
          <w:tcPr>
            <w:tcW w:w="597" w:type="pct"/>
          </w:tcPr>
          <w:p w14:paraId="1967624B" w14:textId="77777777" w:rsidR="00B1492C" w:rsidRPr="002557A1" w:rsidRDefault="00952399">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得分率</w:t>
            </w:r>
          </w:p>
        </w:tc>
      </w:tr>
      <w:tr w:rsidR="00B1492C" w:rsidRPr="002557A1" w14:paraId="024844D8" w14:textId="77777777" w:rsidTr="002557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55" w:type="pct"/>
          </w:tcPr>
          <w:p w14:paraId="6487C6CC" w14:textId="77777777" w:rsidR="00B1492C" w:rsidRPr="002557A1" w:rsidRDefault="00952399">
            <w:pPr>
              <w:widowControl/>
              <w:ind w:firstLineChars="0" w:firstLine="0"/>
              <w:jc w:val="left"/>
              <w:textAlignment w:val="center"/>
              <w:rPr>
                <w:rFonts w:eastAsia="宋体"/>
                <w:i w:val="0"/>
                <w:iCs w:val="0"/>
                <w:color w:val="000000"/>
                <w:sz w:val="24"/>
                <w:szCs w:val="24"/>
              </w:rPr>
            </w:pPr>
            <w:r w:rsidRPr="002557A1">
              <w:rPr>
                <w:rFonts w:eastAsia="宋体" w:hint="eastAsia"/>
                <w:i w:val="0"/>
                <w:iCs w:val="0"/>
                <w:color w:val="000000"/>
                <w:kern w:val="0"/>
                <w:sz w:val="24"/>
                <w:szCs w:val="24"/>
                <w:lang w:bidi="ar"/>
              </w:rPr>
              <w:t>单位获得上级表彰</w:t>
            </w:r>
          </w:p>
        </w:tc>
        <w:tc>
          <w:tcPr>
            <w:tcW w:w="893" w:type="pct"/>
          </w:tcPr>
          <w:p w14:paraId="47E27DFD"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&gt;=1</w:t>
            </w:r>
            <w:r w:rsidRPr="002557A1">
              <w:rPr>
                <w:rFonts w:eastAsia="宋体" w:hint="eastAsia"/>
                <w:color w:val="000000"/>
                <w:kern w:val="0"/>
                <w:sz w:val="24"/>
                <w:szCs w:val="24"/>
                <w:lang w:bidi="ar"/>
              </w:rPr>
              <w:t>次</w:t>
            </w:r>
          </w:p>
        </w:tc>
        <w:tc>
          <w:tcPr>
            <w:tcW w:w="887" w:type="pct"/>
          </w:tcPr>
          <w:p w14:paraId="570832BE"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1</w:t>
            </w:r>
            <w:r w:rsidRPr="002557A1">
              <w:rPr>
                <w:rFonts w:eastAsia="宋体" w:hint="eastAsia"/>
                <w:color w:val="000000"/>
                <w:kern w:val="0"/>
                <w:sz w:val="24"/>
                <w:szCs w:val="24"/>
                <w:lang w:bidi="ar"/>
              </w:rPr>
              <w:t>次</w:t>
            </w:r>
          </w:p>
        </w:tc>
        <w:tc>
          <w:tcPr>
            <w:tcW w:w="640" w:type="pct"/>
          </w:tcPr>
          <w:p w14:paraId="708F8913"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4.9</w:t>
            </w:r>
          </w:p>
        </w:tc>
        <w:tc>
          <w:tcPr>
            <w:tcW w:w="628" w:type="pct"/>
          </w:tcPr>
          <w:p w14:paraId="4D8A86E0"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4.9</w:t>
            </w:r>
          </w:p>
        </w:tc>
        <w:tc>
          <w:tcPr>
            <w:tcW w:w="597" w:type="pct"/>
          </w:tcPr>
          <w:p w14:paraId="56652BA5" w14:textId="77777777" w:rsidR="00B1492C" w:rsidRPr="002557A1" w:rsidRDefault="00952399">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100%</w:t>
            </w:r>
          </w:p>
        </w:tc>
      </w:tr>
      <w:tr w:rsidR="00B1492C" w:rsidRPr="002557A1" w14:paraId="3223D10C" w14:textId="77777777" w:rsidTr="002557A1">
        <w:trPr>
          <w:trHeight w:val="454"/>
        </w:trPr>
        <w:tc>
          <w:tcPr>
            <w:cnfStyle w:val="001000000000" w:firstRow="0" w:lastRow="0" w:firstColumn="1" w:lastColumn="0" w:oddVBand="0" w:evenVBand="0" w:oddHBand="0" w:evenHBand="0" w:firstRowFirstColumn="0" w:firstRowLastColumn="0" w:lastRowFirstColumn="0" w:lastRowLastColumn="0"/>
            <w:tcW w:w="3135" w:type="pct"/>
            <w:gridSpan w:val="3"/>
          </w:tcPr>
          <w:p w14:paraId="2985B52A" w14:textId="77777777" w:rsidR="00B1492C" w:rsidRPr="002557A1" w:rsidRDefault="00952399">
            <w:pPr>
              <w:widowControl/>
              <w:ind w:firstLineChars="0" w:firstLine="0"/>
              <w:jc w:val="center"/>
              <w:textAlignment w:val="center"/>
              <w:rPr>
                <w:rFonts w:eastAsia="宋体"/>
                <w:b/>
                <w:bCs/>
                <w:color w:val="000000"/>
                <w:kern w:val="0"/>
                <w:sz w:val="24"/>
                <w:szCs w:val="24"/>
                <w:lang w:bidi="ar"/>
              </w:rPr>
            </w:pPr>
            <w:r w:rsidRPr="002557A1">
              <w:rPr>
                <w:rFonts w:eastAsia="宋体" w:hint="eastAsia"/>
                <w:b/>
                <w:bCs/>
                <w:color w:val="000000"/>
                <w:kern w:val="0"/>
                <w:sz w:val="24"/>
                <w:szCs w:val="24"/>
                <w:lang w:bidi="ar"/>
              </w:rPr>
              <w:t>合计</w:t>
            </w:r>
          </w:p>
        </w:tc>
        <w:tc>
          <w:tcPr>
            <w:tcW w:w="640" w:type="pct"/>
          </w:tcPr>
          <w:p w14:paraId="0983C390"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sz w:val="24"/>
                <w:szCs w:val="24"/>
              </w:rPr>
            </w:pPr>
            <w:r w:rsidRPr="002557A1">
              <w:rPr>
                <w:rFonts w:eastAsia="宋体" w:hint="eastAsia"/>
                <w:b/>
                <w:bCs/>
                <w:color w:val="000000"/>
                <w:kern w:val="0"/>
                <w:sz w:val="24"/>
                <w:szCs w:val="24"/>
                <w:lang w:bidi="ar"/>
              </w:rPr>
              <w:t>4.9</w:t>
            </w:r>
          </w:p>
        </w:tc>
        <w:tc>
          <w:tcPr>
            <w:tcW w:w="628" w:type="pct"/>
          </w:tcPr>
          <w:p w14:paraId="1EF21161"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sz w:val="24"/>
                <w:szCs w:val="24"/>
              </w:rPr>
            </w:pPr>
            <w:r w:rsidRPr="002557A1">
              <w:rPr>
                <w:rFonts w:eastAsia="宋体" w:hint="eastAsia"/>
                <w:b/>
                <w:bCs/>
                <w:color w:val="000000"/>
                <w:kern w:val="0"/>
                <w:sz w:val="24"/>
                <w:szCs w:val="24"/>
                <w:lang w:bidi="ar"/>
              </w:rPr>
              <w:t>4.9</w:t>
            </w:r>
          </w:p>
        </w:tc>
        <w:tc>
          <w:tcPr>
            <w:tcW w:w="597" w:type="pct"/>
          </w:tcPr>
          <w:p w14:paraId="47917434" w14:textId="77777777" w:rsidR="00B1492C" w:rsidRPr="002557A1" w:rsidRDefault="00952399">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100%</w:t>
            </w:r>
          </w:p>
        </w:tc>
      </w:tr>
    </w:tbl>
    <w:p w14:paraId="23179141" w14:textId="0EBD0982" w:rsidR="00B1492C" w:rsidRDefault="00952399" w:rsidP="002557A1">
      <w:pPr>
        <w:ind w:firstLine="640"/>
      </w:pPr>
      <w:bookmarkStart w:id="46" w:name="_Toc65235658"/>
      <w:r>
        <w:t>4</w:t>
      </w:r>
      <w:r w:rsidR="002557A1">
        <w:rPr>
          <w:rFonts w:hint="eastAsia"/>
        </w:rPr>
        <w:t>.</w:t>
      </w:r>
      <w:r>
        <w:t>能力建设</w:t>
      </w:r>
      <w:bookmarkEnd w:id="46"/>
    </w:p>
    <w:p w14:paraId="5A2C208F" w14:textId="77777777" w:rsidR="00B1492C" w:rsidRDefault="00952399" w:rsidP="002557A1">
      <w:pPr>
        <w:ind w:firstLine="640"/>
        <w:rPr>
          <w:rFonts w:eastAsia="楷体_GB2312"/>
        </w:rPr>
      </w:pPr>
      <w:r>
        <w:rPr>
          <w:rFonts w:hint="eastAsia"/>
          <w:lang w:bidi="ar"/>
        </w:rPr>
        <w:t>能力建设指标包括长效管理、人力资源建设、档案管理</w:t>
      </w:r>
      <w:r>
        <w:rPr>
          <w:rFonts w:hint="eastAsia"/>
          <w:lang w:bidi="ar"/>
        </w:rPr>
        <w:t>3</w:t>
      </w:r>
      <w:r>
        <w:rPr>
          <w:rFonts w:hint="eastAsia"/>
          <w:lang w:bidi="ar"/>
        </w:rPr>
        <w:t>个二级指标，下设</w:t>
      </w:r>
      <w:r>
        <w:rPr>
          <w:rFonts w:hint="eastAsia"/>
          <w:lang w:bidi="ar"/>
        </w:rPr>
        <w:t>3</w:t>
      </w:r>
      <w:r>
        <w:rPr>
          <w:rFonts w:hint="eastAsia"/>
          <w:lang w:bidi="ar"/>
        </w:rPr>
        <w:t>个三级指标。能力建设指标分值</w:t>
      </w:r>
      <w:r>
        <w:rPr>
          <w:rFonts w:hint="eastAsia"/>
          <w:lang w:bidi="ar"/>
        </w:rPr>
        <w:t>9</w:t>
      </w:r>
      <w:r>
        <w:rPr>
          <w:rFonts w:hint="eastAsia"/>
          <w:lang w:bidi="ar"/>
        </w:rPr>
        <w:t>分，绩效评</w:t>
      </w:r>
      <w:r>
        <w:rPr>
          <w:rFonts w:hint="eastAsia"/>
          <w:lang w:bidi="ar"/>
        </w:rPr>
        <w:lastRenderedPageBreak/>
        <w:t>分</w:t>
      </w:r>
      <w:r>
        <w:rPr>
          <w:rFonts w:hint="eastAsia"/>
          <w:lang w:bidi="ar"/>
        </w:rPr>
        <w:t>9</w:t>
      </w:r>
      <w:r>
        <w:rPr>
          <w:rFonts w:hint="eastAsia"/>
          <w:lang w:bidi="ar"/>
        </w:rPr>
        <w:t>分，得分率</w:t>
      </w:r>
      <w:r>
        <w:rPr>
          <w:rFonts w:hint="eastAsia"/>
          <w:lang w:bidi="ar"/>
        </w:rPr>
        <w:t>100%</w:t>
      </w:r>
      <w:r>
        <w:rPr>
          <w:rFonts w:hint="eastAsia"/>
          <w:lang w:bidi="ar"/>
        </w:rPr>
        <w:t>，具体情况如下：</w:t>
      </w:r>
    </w:p>
    <w:tbl>
      <w:tblPr>
        <w:tblStyle w:val="3-2"/>
        <w:tblpPr w:leftFromText="180" w:rightFromText="180" w:vertAnchor="text" w:horzAnchor="page" w:tblpXSpec="center" w:tblpY="135"/>
        <w:tblW w:w="0" w:type="auto"/>
        <w:tblLayout w:type="fixed"/>
        <w:tblLook w:val="04A0" w:firstRow="1" w:lastRow="0" w:firstColumn="1" w:lastColumn="0" w:noHBand="0" w:noVBand="1"/>
      </w:tblPr>
      <w:tblGrid>
        <w:gridCol w:w="2685"/>
        <w:gridCol w:w="1660"/>
        <w:gridCol w:w="1430"/>
        <w:gridCol w:w="925"/>
        <w:gridCol w:w="1220"/>
        <w:gridCol w:w="1101"/>
      </w:tblGrid>
      <w:tr w:rsidR="00B1492C" w:rsidRPr="002557A1" w14:paraId="445D08C1" w14:textId="77777777" w:rsidTr="002557A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2685" w:type="dxa"/>
          </w:tcPr>
          <w:p w14:paraId="69EA05C2" w14:textId="77777777" w:rsidR="00B1492C" w:rsidRPr="002557A1" w:rsidRDefault="00952399">
            <w:pPr>
              <w:widowControl/>
              <w:spacing w:line="240" w:lineRule="atLeast"/>
              <w:ind w:firstLineChars="0" w:firstLine="0"/>
              <w:jc w:val="center"/>
              <w:textAlignment w:val="center"/>
              <w:rPr>
                <w:rFonts w:eastAsia="宋体"/>
                <w:i w:val="0"/>
                <w:iCs w:val="0"/>
                <w:color w:val="000000"/>
                <w:kern w:val="0"/>
                <w:sz w:val="24"/>
                <w:szCs w:val="24"/>
                <w:lang w:bidi="ar"/>
              </w:rPr>
            </w:pPr>
            <w:r w:rsidRPr="002557A1">
              <w:rPr>
                <w:rFonts w:eastAsia="宋体" w:hint="eastAsia"/>
                <w:i w:val="0"/>
                <w:iCs w:val="0"/>
                <w:color w:val="000000"/>
                <w:kern w:val="0"/>
                <w:sz w:val="24"/>
                <w:szCs w:val="24"/>
                <w:lang w:bidi="ar"/>
              </w:rPr>
              <w:t>三级指标</w:t>
            </w:r>
          </w:p>
        </w:tc>
        <w:tc>
          <w:tcPr>
            <w:tcW w:w="1660" w:type="dxa"/>
          </w:tcPr>
          <w:p w14:paraId="51EBCE53" w14:textId="77777777" w:rsidR="00B1492C" w:rsidRPr="002557A1" w:rsidRDefault="00952399">
            <w:pPr>
              <w:widowControl/>
              <w:spacing w:line="240" w:lineRule="atLeast"/>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年度指标值</w:t>
            </w:r>
          </w:p>
        </w:tc>
        <w:tc>
          <w:tcPr>
            <w:tcW w:w="1430" w:type="dxa"/>
          </w:tcPr>
          <w:p w14:paraId="5E5720BD" w14:textId="77777777" w:rsidR="00B1492C" w:rsidRPr="002557A1" w:rsidRDefault="00952399">
            <w:pPr>
              <w:widowControl/>
              <w:spacing w:line="240" w:lineRule="atLeast"/>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实际完成值</w:t>
            </w:r>
          </w:p>
        </w:tc>
        <w:tc>
          <w:tcPr>
            <w:tcW w:w="925" w:type="dxa"/>
          </w:tcPr>
          <w:p w14:paraId="4F8FE3A7" w14:textId="77777777" w:rsidR="00B1492C" w:rsidRPr="002557A1" w:rsidRDefault="00952399">
            <w:pPr>
              <w:widowControl/>
              <w:spacing w:line="240" w:lineRule="atLeast"/>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分值</w:t>
            </w:r>
          </w:p>
        </w:tc>
        <w:tc>
          <w:tcPr>
            <w:tcW w:w="1220" w:type="dxa"/>
          </w:tcPr>
          <w:p w14:paraId="5E1D5435" w14:textId="77777777" w:rsidR="00B1492C" w:rsidRPr="002557A1" w:rsidRDefault="00952399">
            <w:pPr>
              <w:widowControl/>
              <w:spacing w:line="240" w:lineRule="atLeast"/>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得分</w:t>
            </w:r>
          </w:p>
        </w:tc>
        <w:tc>
          <w:tcPr>
            <w:tcW w:w="1101" w:type="dxa"/>
          </w:tcPr>
          <w:p w14:paraId="26346D97" w14:textId="77777777" w:rsidR="00B1492C" w:rsidRPr="002557A1" w:rsidRDefault="00952399">
            <w:pPr>
              <w:widowControl/>
              <w:spacing w:line="240" w:lineRule="atLeast"/>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2557A1">
              <w:rPr>
                <w:rFonts w:eastAsia="宋体" w:hint="eastAsia"/>
                <w:color w:val="000000"/>
                <w:kern w:val="0"/>
                <w:sz w:val="24"/>
                <w:szCs w:val="24"/>
                <w:lang w:bidi="ar"/>
              </w:rPr>
              <w:t>得分率</w:t>
            </w:r>
          </w:p>
        </w:tc>
      </w:tr>
      <w:tr w:rsidR="00B1492C" w:rsidRPr="002557A1" w14:paraId="792716AA" w14:textId="77777777" w:rsidTr="002557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5" w:type="dxa"/>
          </w:tcPr>
          <w:p w14:paraId="4025B838" w14:textId="77777777" w:rsidR="00B1492C" w:rsidRPr="002557A1" w:rsidRDefault="00952399">
            <w:pPr>
              <w:widowControl/>
              <w:spacing w:line="240" w:lineRule="atLeast"/>
              <w:ind w:firstLineChars="0" w:firstLine="0"/>
              <w:jc w:val="left"/>
              <w:textAlignment w:val="center"/>
              <w:rPr>
                <w:rFonts w:eastAsia="宋体"/>
                <w:i w:val="0"/>
                <w:iCs w:val="0"/>
                <w:color w:val="000000"/>
                <w:sz w:val="24"/>
                <w:szCs w:val="24"/>
              </w:rPr>
            </w:pPr>
            <w:r w:rsidRPr="002557A1">
              <w:rPr>
                <w:rFonts w:eastAsia="宋体" w:hint="eastAsia"/>
                <w:i w:val="0"/>
                <w:iCs w:val="0"/>
                <w:color w:val="000000"/>
                <w:kern w:val="0"/>
                <w:sz w:val="24"/>
                <w:szCs w:val="24"/>
                <w:lang w:bidi="ar"/>
              </w:rPr>
              <w:t>中期规划建设完备程度</w:t>
            </w:r>
          </w:p>
        </w:tc>
        <w:tc>
          <w:tcPr>
            <w:tcW w:w="1660" w:type="dxa"/>
          </w:tcPr>
          <w:p w14:paraId="02190999"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完备</w:t>
            </w:r>
          </w:p>
        </w:tc>
        <w:tc>
          <w:tcPr>
            <w:tcW w:w="1430" w:type="dxa"/>
          </w:tcPr>
          <w:p w14:paraId="1591F07A"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100%</w:t>
            </w:r>
          </w:p>
        </w:tc>
        <w:tc>
          <w:tcPr>
            <w:tcW w:w="925" w:type="dxa"/>
          </w:tcPr>
          <w:p w14:paraId="1AC32D26"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3</w:t>
            </w:r>
          </w:p>
        </w:tc>
        <w:tc>
          <w:tcPr>
            <w:tcW w:w="1220" w:type="dxa"/>
          </w:tcPr>
          <w:p w14:paraId="4CA7D775"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3</w:t>
            </w:r>
          </w:p>
        </w:tc>
        <w:tc>
          <w:tcPr>
            <w:tcW w:w="1101" w:type="dxa"/>
          </w:tcPr>
          <w:p w14:paraId="5E017660"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100%</w:t>
            </w:r>
          </w:p>
        </w:tc>
      </w:tr>
      <w:tr w:rsidR="00B1492C" w:rsidRPr="002557A1" w14:paraId="373634F1" w14:textId="77777777" w:rsidTr="002557A1">
        <w:trPr>
          <w:trHeight w:val="454"/>
        </w:trPr>
        <w:tc>
          <w:tcPr>
            <w:cnfStyle w:val="001000000000" w:firstRow="0" w:lastRow="0" w:firstColumn="1" w:lastColumn="0" w:oddVBand="0" w:evenVBand="0" w:oddHBand="0" w:evenHBand="0" w:firstRowFirstColumn="0" w:firstRowLastColumn="0" w:lastRowFirstColumn="0" w:lastRowLastColumn="0"/>
            <w:tcW w:w="2685" w:type="dxa"/>
          </w:tcPr>
          <w:p w14:paraId="6B9D7722" w14:textId="77777777" w:rsidR="00B1492C" w:rsidRPr="002557A1" w:rsidRDefault="00952399">
            <w:pPr>
              <w:widowControl/>
              <w:spacing w:line="240" w:lineRule="atLeast"/>
              <w:ind w:firstLineChars="0" w:firstLine="0"/>
              <w:jc w:val="left"/>
              <w:textAlignment w:val="center"/>
              <w:rPr>
                <w:rFonts w:eastAsia="宋体"/>
                <w:i w:val="0"/>
                <w:iCs w:val="0"/>
                <w:color w:val="000000"/>
                <w:sz w:val="24"/>
                <w:szCs w:val="24"/>
              </w:rPr>
            </w:pPr>
            <w:r w:rsidRPr="002557A1">
              <w:rPr>
                <w:rFonts w:eastAsia="宋体" w:hint="eastAsia"/>
                <w:i w:val="0"/>
                <w:iCs w:val="0"/>
                <w:color w:val="000000"/>
                <w:kern w:val="0"/>
                <w:sz w:val="24"/>
                <w:szCs w:val="24"/>
                <w:lang w:bidi="ar"/>
              </w:rPr>
              <w:t>人员培训机制完备性</w:t>
            </w:r>
          </w:p>
        </w:tc>
        <w:tc>
          <w:tcPr>
            <w:tcW w:w="1660" w:type="dxa"/>
          </w:tcPr>
          <w:p w14:paraId="12F04B77"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完备</w:t>
            </w:r>
          </w:p>
        </w:tc>
        <w:tc>
          <w:tcPr>
            <w:tcW w:w="1430" w:type="dxa"/>
          </w:tcPr>
          <w:p w14:paraId="278BCE4D"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100%</w:t>
            </w:r>
          </w:p>
        </w:tc>
        <w:tc>
          <w:tcPr>
            <w:tcW w:w="925" w:type="dxa"/>
          </w:tcPr>
          <w:p w14:paraId="3976310C"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3</w:t>
            </w:r>
          </w:p>
        </w:tc>
        <w:tc>
          <w:tcPr>
            <w:tcW w:w="1220" w:type="dxa"/>
          </w:tcPr>
          <w:p w14:paraId="0644615F"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3</w:t>
            </w:r>
          </w:p>
        </w:tc>
        <w:tc>
          <w:tcPr>
            <w:tcW w:w="1101" w:type="dxa"/>
          </w:tcPr>
          <w:p w14:paraId="08581BFC"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100%</w:t>
            </w:r>
          </w:p>
        </w:tc>
      </w:tr>
      <w:tr w:rsidR="00B1492C" w:rsidRPr="002557A1" w14:paraId="400F833F" w14:textId="77777777" w:rsidTr="002557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5" w:type="dxa"/>
          </w:tcPr>
          <w:p w14:paraId="3599C357" w14:textId="77777777" w:rsidR="00B1492C" w:rsidRPr="002557A1" w:rsidRDefault="00952399">
            <w:pPr>
              <w:widowControl/>
              <w:spacing w:line="240" w:lineRule="atLeast"/>
              <w:ind w:firstLineChars="0" w:firstLine="0"/>
              <w:jc w:val="left"/>
              <w:textAlignment w:val="center"/>
              <w:rPr>
                <w:rFonts w:eastAsia="宋体"/>
                <w:i w:val="0"/>
                <w:iCs w:val="0"/>
                <w:color w:val="000000"/>
                <w:sz w:val="24"/>
                <w:szCs w:val="24"/>
              </w:rPr>
            </w:pPr>
            <w:r w:rsidRPr="002557A1">
              <w:rPr>
                <w:rFonts w:eastAsia="宋体" w:hint="eastAsia"/>
                <w:i w:val="0"/>
                <w:iCs w:val="0"/>
                <w:color w:val="000000"/>
                <w:kern w:val="0"/>
                <w:sz w:val="24"/>
                <w:szCs w:val="24"/>
                <w:lang w:bidi="ar"/>
              </w:rPr>
              <w:t>档案管理完备性</w:t>
            </w:r>
          </w:p>
        </w:tc>
        <w:tc>
          <w:tcPr>
            <w:tcW w:w="1660" w:type="dxa"/>
          </w:tcPr>
          <w:p w14:paraId="66E7A683"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完备</w:t>
            </w:r>
          </w:p>
        </w:tc>
        <w:tc>
          <w:tcPr>
            <w:tcW w:w="1430" w:type="dxa"/>
          </w:tcPr>
          <w:p w14:paraId="5FEBDB7C"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100%</w:t>
            </w:r>
          </w:p>
        </w:tc>
        <w:tc>
          <w:tcPr>
            <w:tcW w:w="925" w:type="dxa"/>
          </w:tcPr>
          <w:p w14:paraId="76501376"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3</w:t>
            </w:r>
          </w:p>
        </w:tc>
        <w:tc>
          <w:tcPr>
            <w:tcW w:w="1220" w:type="dxa"/>
          </w:tcPr>
          <w:p w14:paraId="790799E3"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sz w:val="24"/>
                <w:szCs w:val="24"/>
              </w:rPr>
            </w:pPr>
            <w:r w:rsidRPr="002557A1">
              <w:rPr>
                <w:rFonts w:eastAsia="宋体" w:hint="eastAsia"/>
                <w:color w:val="000000"/>
                <w:kern w:val="0"/>
                <w:sz w:val="24"/>
                <w:szCs w:val="24"/>
                <w:lang w:bidi="ar"/>
              </w:rPr>
              <w:t>3</w:t>
            </w:r>
          </w:p>
        </w:tc>
        <w:tc>
          <w:tcPr>
            <w:tcW w:w="1101" w:type="dxa"/>
          </w:tcPr>
          <w:p w14:paraId="33A79BC4" w14:textId="77777777" w:rsidR="00B1492C" w:rsidRPr="002557A1" w:rsidRDefault="00952399">
            <w:pPr>
              <w:widowControl/>
              <w:spacing w:line="240" w:lineRule="atLeas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2557A1">
              <w:rPr>
                <w:rFonts w:eastAsia="宋体" w:hint="eastAsia"/>
                <w:color w:val="000000"/>
                <w:kern w:val="0"/>
                <w:sz w:val="24"/>
                <w:szCs w:val="24"/>
                <w:lang w:bidi="ar"/>
              </w:rPr>
              <w:t>100%</w:t>
            </w:r>
          </w:p>
        </w:tc>
      </w:tr>
      <w:tr w:rsidR="00B1492C" w:rsidRPr="002557A1" w14:paraId="3C8E412D" w14:textId="77777777" w:rsidTr="002557A1">
        <w:trPr>
          <w:trHeight w:val="454"/>
        </w:trPr>
        <w:tc>
          <w:tcPr>
            <w:cnfStyle w:val="001000000000" w:firstRow="0" w:lastRow="0" w:firstColumn="1" w:lastColumn="0" w:oddVBand="0" w:evenVBand="0" w:oddHBand="0" w:evenHBand="0" w:firstRowFirstColumn="0" w:firstRowLastColumn="0" w:lastRowFirstColumn="0" w:lastRowLastColumn="0"/>
            <w:tcW w:w="5775" w:type="dxa"/>
            <w:gridSpan w:val="3"/>
          </w:tcPr>
          <w:p w14:paraId="2E2AE7F2" w14:textId="77777777" w:rsidR="00B1492C" w:rsidRPr="002557A1" w:rsidRDefault="00952399">
            <w:pPr>
              <w:widowControl/>
              <w:spacing w:line="240" w:lineRule="atLeast"/>
              <w:ind w:firstLine="482"/>
              <w:jc w:val="center"/>
              <w:textAlignment w:val="center"/>
              <w:rPr>
                <w:rFonts w:eastAsia="宋体"/>
                <w:b/>
                <w:bCs/>
                <w:color w:val="000000"/>
                <w:kern w:val="0"/>
                <w:sz w:val="24"/>
                <w:szCs w:val="24"/>
                <w:lang w:bidi="ar"/>
              </w:rPr>
            </w:pPr>
            <w:r w:rsidRPr="002557A1">
              <w:rPr>
                <w:rFonts w:eastAsia="宋体" w:hint="eastAsia"/>
                <w:b/>
                <w:bCs/>
                <w:color w:val="000000"/>
                <w:kern w:val="0"/>
                <w:sz w:val="24"/>
                <w:szCs w:val="24"/>
                <w:lang w:bidi="ar"/>
              </w:rPr>
              <w:t>合计</w:t>
            </w:r>
          </w:p>
        </w:tc>
        <w:tc>
          <w:tcPr>
            <w:tcW w:w="925" w:type="dxa"/>
          </w:tcPr>
          <w:p w14:paraId="3F110382"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9</w:t>
            </w:r>
          </w:p>
        </w:tc>
        <w:tc>
          <w:tcPr>
            <w:tcW w:w="1220" w:type="dxa"/>
          </w:tcPr>
          <w:p w14:paraId="0AC06ED7"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9</w:t>
            </w:r>
          </w:p>
        </w:tc>
        <w:tc>
          <w:tcPr>
            <w:tcW w:w="1101" w:type="dxa"/>
          </w:tcPr>
          <w:p w14:paraId="1368F511" w14:textId="77777777" w:rsidR="00B1492C" w:rsidRPr="002557A1" w:rsidRDefault="00952399">
            <w:pPr>
              <w:widowControl/>
              <w:spacing w:line="240" w:lineRule="atLeas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
                <w:bCs/>
                <w:color w:val="000000"/>
                <w:kern w:val="0"/>
                <w:sz w:val="24"/>
                <w:szCs w:val="24"/>
                <w:lang w:bidi="ar"/>
              </w:rPr>
            </w:pPr>
            <w:r w:rsidRPr="002557A1">
              <w:rPr>
                <w:rFonts w:eastAsia="宋体" w:hint="eastAsia"/>
                <w:b/>
                <w:bCs/>
                <w:color w:val="000000"/>
                <w:kern w:val="0"/>
                <w:sz w:val="24"/>
                <w:szCs w:val="24"/>
                <w:lang w:bidi="ar"/>
              </w:rPr>
              <w:t>100%</w:t>
            </w:r>
          </w:p>
        </w:tc>
      </w:tr>
    </w:tbl>
    <w:p w14:paraId="3867376F" w14:textId="4188A227" w:rsidR="00B1492C" w:rsidRDefault="00952399" w:rsidP="00340393">
      <w:pPr>
        <w:ind w:firstLine="643"/>
      </w:pPr>
      <w:bookmarkStart w:id="47" w:name="_Toc65235660"/>
      <w:r>
        <w:rPr>
          <w:rFonts w:hint="eastAsia"/>
          <w:b/>
          <w:bCs/>
          <w:kern w:val="0"/>
          <w:lang w:bidi="ar"/>
        </w:rPr>
        <w:t>中期规划建设完备程度：</w:t>
      </w:r>
      <w:r>
        <w:rPr>
          <w:rFonts w:hint="eastAsia"/>
          <w:lang w:bidi="ar"/>
        </w:rPr>
        <w:t>民进甘肃省委会</w:t>
      </w:r>
      <w:r w:rsidR="00340393">
        <w:rPr>
          <w:rStyle w:val="s6"/>
          <w:rFonts w:cs="Times New Roman"/>
          <w:color w:val="000000"/>
        </w:rPr>
        <w:t>按照《民进中央规章制度建设五年规划》要求，在制度制定方面取得了较好的成绩。修订完善了《民进甘肃省委员会制度汇编》，全面提升机关科学化、制度化水平。编制《中国民主促进会甘肃省委员会内部控制手册（试行）》，规范省委会机关内控机制，建立健全科学高效的制约和监督体系。加强机关信息化建设，在资产管理信息化、数据备份容灾、文件共享存储、设备更新升级、档案数字化以及安全防护软硬件设施等方面加大投入力度。</w:t>
      </w:r>
      <w:r>
        <w:rPr>
          <w:rFonts w:hint="eastAsia"/>
          <w:lang w:bidi="ar"/>
        </w:rPr>
        <w:t>此项指标分值</w:t>
      </w:r>
      <w:r>
        <w:rPr>
          <w:rFonts w:hint="eastAsia"/>
          <w:lang w:bidi="ar"/>
        </w:rPr>
        <w:t>3</w:t>
      </w:r>
      <w:r>
        <w:rPr>
          <w:rFonts w:hint="eastAsia"/>
          <w:lang w:bidi="ar"/>
        </w:rPr>
        <w:t>分，自评得分</w:t>
      </w:r>
      <w:r>
        <w:rPr>
          <w:rFonts w:hint="eastAsia"/>
          <w:lang w:bidi="ar"/>
        </w:rPr>
        <w:t>3</w:t>
      </w:r>
      <w:r>
        <w:rPr>
          <w:rFonts w:hint="eastAsia"/>
          <w:lang w:bidi="ar"/>
        </w:rPr>
        <w:t>分，得分率为</w:t>
      </w:r>
      <w:r>
        <w:rPr>
          <w:rFonts w:hint="eastAsia"/>
          <w:lang w:bidi="ar"/>
        </w:rPr>
        <w:t>100%</w:t>
      </w:r>
      <w:r>
        <w:rPr>
          <w:rFonts w:hint="eastAsia"/>
          <w:lang w:bidi="ar"/>
        </w:rPr>
        <w:t>。</w:t>
      </w:r>
    </w:p>
    <w:p w14:paraId="6AC6803A" w14:textId="14CCD4C5" w:rsidR="00B1492C" w:rsidRDefault="00952399" w:rsidP="002557A1">
      <w:pPr>
        <w:ind w:firstLine="643"/>
      </w:pPr>
      <w:r>
        <w:rPr>
          <w:rFonts w:hint="eastAsia"/>
          <w:b/>
          <w:bCs/>
          <w:color w:val="000000"/>
          <w:kern w:val="0"/>
          <w:lang w:bidi="ar"/>
        </w:rPr>
        <w:t>人员培训机制完备性：</w:t>
      </w:r>
      <w:r>
        <w:rPr>
          <w:rFonts w:hint="eastAsia"/>
          <w:lang w:bidi="ar"/>
        </w:rPr>
        <w:t>民进甘肃省委会通过建立人才培养长效机制，树立正确导向，积极鼓励和支持工作人员参加培训，加大人才培养力度</w:t>
      </w:r>
      <w:r w:rsidR="00340393">
        <w:rPr>
          <w:rFonts w:hint="eastAsia"/>
          <w:lang w:bidi="ar"/>
        </w:rPr>
        <w:t>。</w:t>
      </w:r>
      <w:r>
        <w:rPr>
          <w:rFonts w:hint="eastAsia"/>
          <w:lang w:bidi="ar"/>
        </w:rPr>
        <w:t>以完备的培训机制来促进人员能力的提升，保障部门整体工作的有效开展。此项指标分值</w:t>
      </w:r>
      <w:r>
        <w:rPr>
          <w:rFonts w:hint="eastAsia"/>
          <w:lang w:bidi="ar"/>
        </w:rPr>
        <w:t>3</w:t>
      </w:r>
      <w:r>
        <w:rPr>
          <w:rFonts w:hint="eastAsia"/>
          <w:lang w:bidi="ar"/>
        </w:rPr>
        <w:t>分，按评分标准得</w:t>
      </w:r>
      <w:r>
        <w:rPr>
          <w:rFonts w:hint="eastAsia"/>
          <w:lang w:bidi="ar"/>
        </w:rPr>
        <w:t>3</w:t>
      </w:r>
      <w:r>
        <w:rPr>
          <w:rFonts w:hint="eastAsia"/>
          <w:lang w:bidi="ar"/>
        </w:rPr>
        <w:t>分，得分率</w:t>
      </w:r>
      <w:r>
        <w:rPr>
          <w:rFonts w:hint="eastAsia"/>
          <w:lang w:bidi="ar"/>
        </w:rPr>
        <w:t>100%</w:t>
      </w:r>
      <w:r>
        <w:rPr>
          <w:rFonts w:hint="eastAsia"/>
          <w:lang w:bidi="ar"/>
        </w:rPr>
        <w:t>。</w:t>
      </w:r>
    </w:p>
    <w:p w14:paraId="5C322848" w14:textId="77777777" w:rsidR="00B1492C" w:rsidRDefault="00952399" w:rsidP="002557A1">
      <w:pPr>
        <w:ind w:firstLine="643"/>
      </w:pPr>
      <w:r>
        <w:rPr>
          <w:rFonts w:hint="eastAsia"/>
          <w:b/>
          <w:bCs/>
          <w:color w:val="000000"/>
          <w:kern w:val="0"/>
          <w:lang w:bidi="ar"/>
        </w:rPr>
        <w:t>档案管理完备性：</w:t>
      </w:r>
      <w:r>
        <w:rPr>
          <w:rFonts w:hint="eastAsia"/>
          <w:lang w:bidi="ar"/>
        </w:rPr>
        <w:t>民进甘肃省委会加强对档案的管理工作，</w:t>
      </w:r>
      <w:r>
        <w:rPr>
          <w:rFonts w:hAnsi="宋体" w:cs="Times New Roman" w:hint="eastAsia"/>
          <w:lang w:bidi="ar"/>
        </w:rPr>
        <w:t>档案收集、档案保管方面管理到位，有效执行</w:t>
      </w:r>
      <w:r>
        <w:rPr>
          <w:rFonts w:hint="eastAsia"/>
          <w:lang w:bidi="ar"/>
        </w:rPr>
        <w:t>。此项指标分值</w:t>
      </w:r>
      <w:r>
        <w:rPr>
          <w:rFonts w:hint="eastAsia"/>
          <w:lang w:bidi="ar"/>
        </w:rPr>
        <w:t>3</w:t>
      </w:r>
      <w:r>
        <w:rPr>
          <w:rFonts w:hint="eastAsia"/>
          <w:lang w:bidi="ar"/>
        </w:rPr>
        <w:t>分，自评得分</w:t>
      </w:r>
      <w:r>
        <w:rPr>
          <w:rFonts w:hint="eastAsia"/>
          <w:lang w:bidi="ar"/>
        </w:rPr>
        <w:t>3</w:t>
      </w:r>
      <w:r>
        <w:rPr>
          <w:rFonts w:hint="eastAsia"/>
          <w:lang w:bidi="ar"/>
        </w:rPr>
        <w:t>分，得分率为</w:t>
      </w:r>
      <w:r>
        <w:rPr>
          <w:rFonts w:hint="eastAsia"/>
          <w:lang w:bidi="ar"/>
        </w:rPr>
        <w:t>100%</w:t>
      </w:r>
      <w:r>
        <w:rPr>
          <w:rFonts w:hint="eastAsia"/>
          <w:lang w:bidi="ar"/>
        </w:rPr>
        <w:t>。</w:t>
      </w:r>
    </w:p>
    <w:p w14:paraId="0B402BB3" w14:textId="77777777" w:rsidR="00B1492C" w:rsidRPr="00340393" w:rsidRDefault="00952399" w:rsidP="00340393">
      <w:pPr>
        <w:pStyle w:val="1"/>
        <w:ind w:firstLine="643"/>
      </w:pPr>
      <w:bookmarkStart w:id="48" w:name="_Toc127999585"/>
      <w:r w:rsidRPr="00340393">
        <w:rPr>
          <w:rFonts w:hint="eastAsia"/>
        </w:rPr>
        <w:lastRenderedPageBreak/>
        <w:t>（四）偏离绩效目标的原因及下一步改进措施</w:t>
      </w:r>
      <w:bookmarkEnd w:id="47"/>
      <w:bookmarkEnd w:id="48"/>
    </w:p>
    <w:p w14:paraId="5ECBA3E5" w14:textId="537FFAF3" w:rsidR="00340393" w:rsidRDefault="00340393" w:rsidP="00340393">
      <w:pPr>
        <w:ind w:firstLine="640"/>
      </w:pPr>
      <w:r w:rsidRPr="00340393">
        <w:rPr>
          <w:rFonts w:hint="eastAsia"/>
        </w:rPr>
        <w:t>受疫情影响，</w:t>
      </w:r>
      <w:r w:rsidRPr="00340393">
        <w:rPr>
          <w:rFonts w:hint="eastAsia"/>
        </w:rPr>
        <w:t>2022</w:t>
      </w:r>
      <w:r w:rsidRPr="00340393">
        <w:rPr>
          <w:rFonts w:hint="eastAsia"/>
        </w:rPr>
        <w:t>年部分调研工作推迟到下年度进行</w:t>
      </w:r>
      <w:r>
        <w:rPr>
          <w:rFonts w:hint="eastAsia"/>
        </w:rPr>
        <w:t>：“</w:t>
      </w:r>
      <w:r w:rsidRPr="00340393">
        <w:rPr>
          <w:rFonts w:hint="eastAsia"/>
        </w:rPr>
        <w:t>项目支出预算执行率</w:t>
      </w:r>
      <w:r>
        <w:rPr>
          <w:rFonts w:hint="eastAsia"/>
        </w:rPr>
        <w:t>”属于此类情况，下一步将</w:t>
      </w:r>
      <w:r w:rsidRPr="00340393">
        <w:rPr>
          <w:rFonts w:hint="eastAsia"/>
        </w:rPr>
        <w:t>加强预判，准备预案，结合绩效监控及时调整有关绩效目标。</w:t>
      </w:r>
    </w:p>
    <w:p w14:paraId="37D927D4" w14:textId="21DC77B8" w:rsidR="00B1492C" w:rsidRDefault="00952399" w:rsidP="00340393">
      <w:pPr>
        <w:ind w:firstLine="640"/>
      </w:pPr>
      <w:r>
        <w:rPr>
          <w:rFonts w:hint="eastAsia"/>
        </w:rPr>
        <w:t>年初设定的绩效目标值与实际完成存在偏差：</w:t>
      </w:r>
      <w:r w:rsidR="00340393">
        <w:rPr>
          <w:rFonts w:hint="eastAsia"/>
        </w:rPr>
        <w:t>“提交提案数”、</w:t>
      </w:r>
      <w:r>
        <w:rPr>
          <w:rFonts w:hint="eastAsia"/>
        </w:rPr>
        <w:t>“提交大会发言材料数”、“报送社情民意信息数”、“先心病普查人数”指标均属此类情况，</w:t>
      </w:r>
      <w:r>
        <w:rPr>
          <w:rFonts w:ascii="仿宋_GB2312" w:hAnsi="仿宋_GB2312" w:hint="eastAsia"/>
        </w:rPr>
        <w:t>下一步</w:t>
      </w:r>
      <w:r>
        <w:rPr>
          <w:rFonts w:hint="eastAsia"/>
        </w:rPr>
        <w:t>将继续加强绩效管理的学习，</w:t>
      </w:r>
      <w:r>
        <w:rPr>
          <w:rFonts w:ascii="仿宋_GB2312" w:hAnsi="仿宋_GB2312" w:hint="eastAsia"/>
        </w:rPr>
        <w:t>合理编制绩效目标</w:t>
      </w:r>
      <w:r>
        <w:rPr>
          <w:rFonts w:hint="eastAsia"/>
        </w:rPr>
        <w:t>，提高目标编制的科学性与准确性，并在此</w:t>
      </w:r>
      <w:r>
        <w:rPr>
          <w:rFonts w:ascii="仿宋_GB2312" w:hAnsi="仿宋_GB2312" w:hint="eastAsia"/>
        </w:rPr>
        <w:t>基础上，结合绩效监控及时调整有关支出绩效目标</w:t>
      </w:r>
      <w:r>
        <w:rPr>
          <w:rFonts w:hint="eastAsia"/>
        </w:rPr>
        <w:t>，进一步确保绩效目标的有效实现</w:t>
      </w:r>
      <w:r>
        <w:rPr>
          <w:rFonts w:ascii="仿宋_GB2312" w:hAnsi="仿宋_GB2312" w:hint="eastAsia"/>
        </w:rPr>
        <w:t>。</w:t>
      </w:r>
    </w:p>
    <w:p w14:paraId="20D9B387" w14:textId="77777777" w:rsidR="00B1492C" w:rsidRDefault="00952399" w:rsidP="00340393">
      <w:pPr>
        <w:pStyle w:val="ab"/>
        <w:ind w:firstLine="640"/>
        <w:rPr>
          <w:b/>
        </w:rPr>
      </w:pPr>
      <w:bookmarkStart w:id="49" w:name="_Toc65235664"/>
      <w:bookmarkStart w:id="50" w:name="_Toc127999586"/>
      <w:r>
        <w:rPr>
          <w:rFonts w:hint="eastAsia"/>
        </w:rPr>
        <w:t>四、部门预算项目支出绩效自评情况分析</w:t>
      </w:r>
      <w:bookmarkEnd w:id="49"/>
      <w:bookmarkEnd w:id="50"/>
    </w:p>
    <w:p w14:paraId="5AC90EC5" w14:textId="77777777" w:rsidR="00B1492C" w:rsidRDefault="00952399" w:rsidP="006C460A">
      <w:pPr>
        <w:ind w:firstLine="640"/>
      </w:pPr>
      <w:bookmarkStart w:id="51" w:name="_Toc64731183"/>
      <w:bookmarkStart w:id="52" w:name="_Toc65235665"/>
      <w:bookmarkStart w:id="53" w:name="_Toc63435061"/>
      <w:bookmarkStart w:id="54" w:name="_Toc9566"/>
      <w:bookmarkStart w:id="55" w:name="_Toc29251"/>
      <w:r>
        <w:rPr>
          <w:rFonts w:hint="eastAsia"/>
        </w:rPr>
        <w:t>2022</w:t>
      </w:r>
      <w:r>
        <w:rPr>
          <w:rFonts w:hint="eastAsia"/>
        </w:rPr>
        <w:t>年，本部门预算支出项目为主委特别费、培训费、调研费、业务费（部门本级），通过自评，项目得分</w:t>
      </w:r>
      <w:r>
        <w:rPr>
          <w:rFonts w:hint="eastAsia"/>
        </w:rPr>
        <w:t>90.67</w:t>
      </w:r>
      <w:r>
        <w:rPr>
          <w:rFonts w:hint="eastAsia"/>
        </w:rPr>
        <w:t>分，自评结果为“优”。</w:t>
      </w:r>
      <w:bookmarkStart w:id="56" w:name="_Toc65235666"/>
      <w:bookmarkStart w:id="57" w:name="_Toc64731184"/>
      <w:bookmarkEnd w:id="51"/>
      <w:bookmarkEnd w:id="52"/>
      <w:r>
        <w:rPr>
          <w:rFonts w:hint="eastAsia"/>
        </w:rPr>
        <w:t>项目自评情况分析如下：</w:t>
      </w:r>
      <w:bookmarkEnd w:id="53"/>
      <w:bookmarkEnd w:id="54"/>
      <w:bookmarkEnd w:id="55"/>
      <w:bookmarkEnd w:id="56"/>
      <w:bookmarkEnd w:id="57"/>
    </w:p>
    <w:p w14:paraId="6E487567" w14:textId="77777777" w:rsidR="00B1492C" w:rsidRDefault="00952399" w:rsidP="006C460A">
      <w:pPr>
        <w:pStyle w:val="1"/>
        <w:ind w:firstLine="643"/>
      </w:pPr>
      <w:bookmarkStart w:id="58" w:name="_Toc13996"/>
      <w:bookmarkStart w:id="59" w:name="_Toc31211"/>
      <w:bookmarkStart w:id="60" w:name="_Toc127999587"/>
      <w:bookmarkStart w:id="61" w:name="_Toc65235667"/>
      <w:r>
        <w:rPr>
          <w:rFonts w:hint="eastAsia"/>
        </w:rPr>
        <w:t>（一）项目支出预算执行情况</w:t>
      </w:r>
      <w:bookmarkEnd w:id="58"/>
      <w:bookmarkEnd w:id="59"/>
      <w:bookmarkEnd w:id="60"/>
    </w:p>
    <w:bookmarkEnd w:id="61"/>
    <w:p w14:paraId="6CCCE873" w14:textId="77777777" w:rsidR="00B1492C" w:rsidRDefault="00952399" w:rsidP="006C460A">
      <w:pPr>
        <w:ind w:firstLine="640"/>
      </w:pPr>
      <w:r>
        <w:rPr>
          <w:rFonts w:hint="eastAsia"/>
        </w:rPr>
        <w:t>主委特别费、培训费、调研费、业务费（部门本级）项</w:t>
      </w:r>
      <w:r w:rsidRPr="006C460A">
        <w:rPr>
          <w:rFonts w:hint="eastAsia"/>
        </w:rPr>
        <w:t>目，年初预算数</w:t>
      </w:r>
      <w:r w:rsidRPr="006C460A">
        <w:rPr>
          <w:rFonts w:hint="eastAsia"/>
        </w:rPr>
        <w:t>81</w:t>
      </w:r>
      <w:r w:rsidRPr="006C460A">
        <w:rPr>
          <w:rFonts w:hint="eastAsia"/>
        </w:rPr>
        <w:t>万元，全年预算数</w:t>
      </w:r>
      <w:r w:rsidRPr="006C460A">
        <w:rPr>
          <w:rFonts w:hint="eastAsia"/>
        </w:rPr>
        <w:t>81</w:t>
      </w:r>
      <w:r w:rsidRPr="006C460A">
        <w:rPr>
          <w:rFonts w:hint="eastAsia"/>
        </w:rPr>
        <w:t>万元，全年执行数</w:t>
      </w:r>
      <w:r w:rsidRPr="006C460A">
        <w:rPr>
          <w:rFonts w:hint="eastAsia"/>
        </w:rPr>
        <w:t>72</w:t>
      </w:r>
      <w:r w:rsidRPr="006C460A">
        <w:rPr>
          <w:rFonts w:hint="eastAsia"/>
        </w:rPr>
        <w:t>万元，预算执行率为</w:t>
      </w:r>
      <w:r w:rsidRPr="006C460A">
        <w:rPr>
          <w:rFonts w:hint="eastAsia"/>
        </w:rPr>
        <w:t>88.89%</w:t>
      </w:r>
      <w:r w:rsidRPr="006C460A">
        <w:rPr>
          <w:rFonts w:hint="eastAsia"/>
        </w:rPr>
        <w:t>。指标分值</w:t>
      </w:r>
      <w:r w:rsidRPr="006C460A">
        <w:t>10</w:t>
      </w:r>
      <w:r w:rsidRPr="006C460A">
        <w:t>分，</w:t>
      </w:r>
      <w:r w:rsidRPr="006C460A">
        <w:rPr>
          <w:rFonts w:hint="eastAsia"/>
        </w:rPr>
        <w:t>自评得分</w:t>
      </w:r>
      <w:r>
        <w:rPr>
          <w:rFonts w:cs="Times New Roman" w:hint="eastAsia"/>
          <w:szCs w:val="28"/>
          <w:lang w:bidi="ar"/>
        </w:rPr>
        <w:t>8.89</w:t>
      </w:r>
      <w:r>
        <w:rPr>
          <w:rFonts w:cs="Times New Roman" w:hint="eastAsia"/>
          <w:szCs w:val="28"/>
          <w:lang w:bidi="ar"/>
        </w:rPr>
        <w:t>分，得分率</w:t>
      </w:r>
      <w:r>
        <w:rPr>
          <w:rFonts w:cs="Times New Roman" w:hint="eastAsia"/>
          <w:szCs w:val="28"/>
          <w:lang w:bidi="ar"/>
        </w:rPr>
        <w:t>88.90%</w:t>
      </w:r>
      <w:r>
        <w:rPr>
          <w:rFonts w:cs="Times New Roman"/>
          <w:szCs w:val="28"/>
          <w:lang w:bidi="ar"/>
        </w:rPr>
        <w:t>。</w:t>
      </w:r>
    </w:p>
    <w:p w14:paraId="0BFE83AF" w14:textId="77777777" w:rsidR="00B1492C" w:rsidRDefault="00952399" w:rsidP="006C460A">
      <w:pPr>
        <w:pStyle w:val="1"/>
        <w:ind w:firstLine="643"/>
      </w:pPr>
      <w:bookmarkStart w:id="62" w:name="_Toc12630"/>
      <w:bookmarkStart w:id="63" w:name="_Toc5455"/>
      <w:bookmarkStart w:id="64" w:name="_Toc127999588"/>
      <w:r>
        <w:rPr>
          <w:rFonts w:hint="eastAsia"/>
        </w:rPr>
        <w:t>（二）总体绩效目标完成情况分析</w:t>
      </w:r>
      <w:bookmarkEnd w:id="62"/>
      <w:bookmarkEnd w:id="63"/>
      <w:bookmarkEnd w:id="64"/>
    </w:p>
    <w:p w14:paraId="3E0E8673" w14:textId="77777777" w:rsidR="00B1492C" w:rsidRDefault="00952399" w:rsidP="006C460A">
      <w:pPr>
        <w:ind w:firstLine="640"/>
      </w:pPr>
      <w:r>
        <w:rPr>
          <w:rFonts w:hint="eastAsia"/>
        </w:rPr>
        <w:t>项目围绕</w:t>
      </w:r>
      <w:r>
        <w:rPr>
          <w:rFonts w:hint="eastAsia"/>
        </w:rPr>
        <w:t>2022</w:t>
      </w:r>
      <w:r>
        <w:rPr>
          <w:rFonts w:hint="eastAsia"/>
        </w:rPr>
        <w:t>年调研、会议、培训、社服、宣传、信息化建设主题年、机关运行等工作要点开展，具体完成情况分析如下：</w:t>
      </w:r>
    </w:p>
    <w:p w14:paraId="4E48B441" w14:textId="77777777" w:rsidR="00B1492C" w:rsidRPr="006C460A" w:rsidRDefault="00952399" w:rsidP="006C460A">
      <w:pPr>
        <w:ind w:firstLine="640"/>
      </w:pPr>
      <w:r w:rsidRPr="006C460A">
        <w:rPr>
          <w:rFonts w:hint="eastAsia"/>
        </w:rPr>
        <w:t>1.</w:t>
      </w:r>
      <w:r w:rsidRPr="006C460A">
        <w:rPr>
          <w:rFonts w:hint="eastAsia"/>
        </w:rPr>
        <w:t>调研：主要围绕民进中央大调研、中共甘肃省委政党协商、甘肃省政协协商要求，以及乡村振兴、黄河流域生态保护民主监</w:t>
      </w:r>
      <w:r w:rsidRPr="006C460A">
        <w:rPr>
          <w:rFonts w:hint="eastAsia"/>
        </w:rPr>
        <w:lastRenderedPageBreak/>
        <w:t>督等工作，组织力量分批逐次进行专项调研</w:t>
      </w:r>
      <w:r w:rsidRPr="006C460A">
        <w:rPr>
          <w:rFonts w:hint="eastAsia"/>
        </w:rPr>
        <w:t>15</w:t>
      </w:r>
      <w:r w:rsidRPr="006C460A">
        <w:rPr>
          <w:rFonts w:hint="eastAsia"/>
        </w:rPr>
        <w:t>次，参加人数共</w:t>
      </w:r>
      <w:r w:rsidRPr="006C460A">
        <w:rPr>
          <w:rFonts w:hint="eastAsia"/>
        </w:rPr>
        <w:t>82</w:t>
      </w:r>
      <w:r w:rsidRPr="006C460A">
        <w:rPr>
          <w:rFonts w:hint="eastAsia"/>
        </w:rPr>
        <w:t>人次。</w:t>
      </w:r>
      <w:r w:rsidRPr="006C460A">
        <w:rPr>
          <w:rFonts w:hint="eastAsia"/>
        </w:rPr>
        <w:t>2.</w:t>
      </w:r>
      <w:r w:rsidRPr="006C460A">
        <w:rPr>
          <w:rFonts w:hint="eastAsia"/>
        </w:rPr>
        <w:t>会议：年内召开民进甘肃省第九次代表大会、常委会议、参政议政年会、甘肃民进企业家全体理事会议等各类会议</w:t>
      </w:r>
      <w:r w:rsidRPr="006C460A">
        <w:rPr>
          <w:rFonts w:hint="eastAsia"/>
        </w:rPr>
        <w:t>4</w:t>
      </w:r>
      <w:r w:rsidRPr="006C460A">
        <w:rPr>
          <w:rFonts w:hint="eastAsia"/>
        </w:rPr>
        <w:t>次，参加人数</w:t>
      </w:r>
      <w:r w:rsidRPr="006C460A">
        <w:rPr>
          <w:rFonts w:hint="eastAsia"/>
        </w:rPr>
        <w:t>203</w:t>
      </w:r>
      <w:r w:rsidRPr="006C460A">
        <w:rPr>
          <w:rFonts w:hint="eastAsia"/>
        </w:rPr>
        <w:t>人次。</w:t>
      </w:r>
      <w:r w:rsidRPr="006C460A">
        <w:rPr>
          <w:rFonts w:hint="eastAsia"/>
        </w:rPr>
        <w:t>3.</w:t>
      </w:r>
      <w:r w:rsidRPr="006C460A">
        <w:rPr>
          <w:rFonts w:hint="eastAsia"/>
        </w:rPr>
        <w:t>培训：对专委会委员、市级组织新任委员等进行培训</w:t>
      </w:r>
      <w:r w:rsidRPr="006C460A">
        <w:rPr>
          <w:rFonts w:hint="eastAsia"/>
        </w:rPr>
        <w:t>2</w:t>
      </w:r>
      <w:r w:rsidRPr="006C460A">
        <w:rPr>
          <w:rFonts w:hint="eastAsia"/>
        </w:rPr>
        <w:t>次，参加人数</w:t>
      </w:r>
      <w:r w:rsidRPr="006C460A">
        <w:rPr>
          <w:rFonts w:hint="eastAsia"/>
        </w:rPr>
        <w:t>140</w:t>
      </w:r>
      <w:r w:rsidRPr="006C460A">
        <w:rPr>
          <w:rFonts w:hint="eastAsia"/>
        </w:rPr>
        <w:t>人次。</w:t>
      </w:r>
      <w:r w:rsidRPr="006C460A">
        <w:rPr>
          <w:rFonts w:hint="eastAsia"/>
        </w:rPr>
        <w:t>4.</w:t>
      </w:r>
      <w:r w:rsidRPr="006C460A">
        <w:rPr>
          <w:rFonts w:hint="eastAsia"/>
        </w:rPr>
        <w:t>社服：分组分批开展童心同行、春联万家等工作</w:t>
      </w:r>
      <w:r w:rsidRPr="006C460A">
        <w:rPr>
          <w:rFonts w:hint="eastAsia"/>
        </w:rPr>
        <w:t>4</w:t>
      </w:r>
      <w:r w:rsidRPr="006C460A">
        <w:rPr>
          <w:rFonts w:hint="eastAsia"/>
        </w:rPr>
        <w:t>次，参加人数</w:t>
      </w:r>
      <w:r w:rsidRPr="006C460A">
        <w:rPr>
          <w:rFonts w:hint="eastAsia"/>
        </w:rPr>
        <w:t>20</w:t>
      </w:r>
      <w:r w:rsidRPr="006C460A">
        <w:rPr>
          <w:rFonts w:hint="eastAsia"/>
        </w:rPr>
        <w:t>人次。</w:t>
      </w:r>
      <w:r w:rsidRPr="006C460A">
        <w:rPr>
          <w:rFonts w:hint="eastAsia"/>
        </w:rPr>
        <w:t>5.</w:t>
      </w:r>
      <w:r w:rsidRPr="006C460A">
        <w:rPr>
          <w:rFonts w:hint="eastAsia"/>
        </w:rPr>
        <w:t>宣传：印制内部刊物《甘肃民进》</w:t>
      </w:r>
      <w:r w:rsidRPr="006C460A">
        <w:rPr>
          <w:rFonts w:hint="eastAsia"/>
        </w:rPr>
        <w:t>4</w:t>
      </w:r>
      <w:r w:rsidRPr="006C460A">
        <w:rPr>
          <w:rFonts w:hint="eastAsia"/>
        </w:rPr>
        <w:t>期、《继往开来》</w:t>
      </w:r>
      <w:r w:rsidRPr="006C460A">
        <w:rPr>
          <w:rFonts w:hint="eastAsia"/>
        </w:rPr>
        <w:t>1</w:t>
      </w:r>
      <w:r w:rsidRPr="006C460A">
        <w:rPr>
          <w:rFonts w:hint="eastAsia"/>
        </w:rPr>
        <w:t>部以及两份成果汇编，举办书画作品展</w:t>
      </w:r>
      <w:r w:rsidRPr="006C460A">
        <w:rPr>
          <w:rFonts w:hint="eastAsia"/>
        </w:rPr>
        <w:t>1</w:t>
      </w:r>
      <w:r w:rsidRPr="006C460A">
        <w:rPr>
          <w:rFonts w:hint="eastAsia"/>
        </w:rPr>
        <w:t>次、编印书画展作品集</w:t>
      </w:r>
      <w:r w:rsidRPr="006C460A">
        <w:rPr>
          <w:rFonts w:hint="eastAsia"/>
        </w:rPr>
        <w:t>1</w:t>
      </w:r>
      <w:r w:rsidRPr="006C460A">
        <w:rPr>
          <w:rFonts w:hint="eastAsia"/>
        </w:rPr>
        <w:t>部。</w:t>
      </w:r>
      <w:r w:rsidRPr="006C460A">
        <w:rPr>
          <w:rFonts w:hint="eastAsia"/>
        </w:rPr>
        <w:t>6.</w:t>
      </w:r>
      <w:r w:rsidRPr="006C460A">
        <w:rPr>
          <w:rFonts w:hint="eastAsia"/>
        </w:rPr>
        <w:t>信息化建设主题年：召开主题年相关会议</w:t>
      </w:r>
      <w:r w:rsidRPr="006C460A">
        <w:rPr>
          <w:rFonts w:hint="eastAsia"/>
        </w:rPr>
        <w:t>1</w:t>
      </w:r>
      <w:r w:rsidRPr="006C460A">
        <w:rPr>
          <w:rFonts w:hint="eastAsia"/>
        </w:rPr>
        <w:t>次，参加人数</w:t>
      </w:r>
      <w:r w:rsidRPr="006C460A">
        <w:rPr>
          <w:rFonts w:hint="eastAsia"/>
        </w:rPr>
        <w:t>50</w:t>
      </w:r>
      <w:r w:rsidRPr="006C460A">
        <w:rPr>
          <w:rFonts w:hint="eastAsia"/>
        </w:rPr>
        <w:t>人次；举办信息化工作培训班</w:t>
      </w:r>
      <w:r w:rsidRPr="006C460A">
        <w:rPr>
          <w:rFonts w:hint="eastAsia"/>
        </w:rPr>
        <w:t>1</w:t>
      </w:r>
      <w:r w:rsidRPr="006C460A">
        <w:rPr>
          <w:rFonts w:hint="eastAsia"/>
        </w:rPr>
        <w:t>次，参加人数</w:t>
      </w:r>
      <w:r w:rsidRPr="006C460A">
        <w:rPr>
          <w:rFonts w:hint="eastAsia"/>
        </w:rPr>
        <w:t>70</w:t>
      </w:r>
      <w:r w:rsidRPr="006C460A">
        <w:rPr>
          <w:rFonts w:hint="eastAsia"/>
        </w:rPr>
        <w:t>人次；为加强视频会议系统建设，计划更新设备若干。</w:t>
      </w:r>
      <w:r w:rsidRPr="006C460A">
        <w:rPr>
          <w:rFonts w:hint="eastAsia"/>
        </w:rPr>
        <w:t>7.</w:t>
      </w:r>
      <w:r w:rsidRPr="006C460A">
        <w:rPr>
          <w:rFonts w:hint="eastAsia"/>
        </w:rPr>
        <w:t>机关运行：委托第三提供档案电子化</w:t>
      </w:r>
      <w:r w:rsidRPr="006C460A">
        <w:rPr>
          <w:rFonts w:hint="eastAsia"/>
        </w:rPr>
        <w:t>1</w:t>
      </w:r>
      <w:r w:rsidRPr="006C460A">
        <w:rPr>
          <w:rFonts w:hint="eastAsia"/>
        </w:rPr>
        <w:t>次、绩效评价服务</w:t>
      </w:r>
      <w:r w:rsidRPr="006C460A">
        <w:rPr>
          <w:rFonts w:hint="eastAsia"/>
        </w:rPr>
        <w:t>1</w:t>
      </w:r>
      <w:r w:rsidRPr="006C460A">
        <w:rPr>
          <w:rFonts w:hint="eastAsia"/>
        </w:rPr>
        <w:t>次以及资产清查服务</w:t>
      </w:r>
      <w:r w:rsidRPr="006C460A">
        <w:rPr>
          <w:rFonts w:hint="eastAsia"/>
        </w:rPr>
        <w:t>1</w:t>
      </w:r>
      <w:r w:rsidRPr="006C460A">
        <w:rPr>
          <w:rFonts w:hint="eastAsia"/>
        </w:rPr>
        <w:t>次，日常邮电与互联网服务等各项工作展开，更好的履行职能，完善机制，不断强化机关建设等方面展开。全面落实习近平总书记对甘肃重要指示和批示精神，围绕中心，服务大局，发挥优势，彰显特色，切实履行参政党职能，以新担当新作为，为新时期富民兴陇各项事业发展作出了新贡献。</w:t>
      </w:r>
    </w:p>
    <w:p w14:paraId="56381095" w14:textId="77777777" w:rsidR="00B1492C" w:rsidRDefault="00952399" w:rsidP="006C460A">
      <w:pPr>
        <w:pStyle w:val="1"/>
        <w:ind w:firstLine="643"/>
        <w:rPr>
          <w:rFonts w:ascii="仿宋_GB2312" w:eastAsia="仿宋_GB2312" w:hAnsi="仿宋_GB2312"/>
        </w:rPr>
      </w:pPr>
      <w:bookmarkStart w:id="65" w:name="_Toc12780"/>
      <w:bookmarkStart w:id="66" w:name="_Toc20067"/>
      <w:bookmarkStart w:id="67" w:name="_Toc127999589"/>
      <w:r>
        <w:rPr>
          <w:rFonts w:hint="eastAsia"/>
        </w:rPr>
        <w:t>（三）各项指标完成情况分析</w:t>
      </w:r>
      <w:bookmarkEnd w:id="65"/>
      <w:bookmarkEnd w:id="66"/>
      <w:bookmarkEnd w:id="67"/>
    </w:p>
    <w:p w14:paraId="3FE0FE58" w14:textId="11AC9B5D" w:rsidR="00B1492C" w:rsidRPr="006C460A" w:rsidRDefault="00952399" w:rsidP="006C460A">
      <w:pPr>
        <w:ind w:firstLine="643"/>
        <w:rPr>
          <w:b/>
          <w:bCs/>
        </w:rPr>
      </w:pPr>
      <w:bookmarkStart w:id="68" w:name="_Toc23003"/>
      <w:bookmarkStart w:id="69" w:name="_Toc64731191"/>
      <w:bookmarkStart w:id="70" w:name="_Toc26303"/>
      <w:bookmarkStart w:id="71" w:name="_Toc63435068"/>
      <w:bookmarkStart w:id="72" w:name="_Toc65235673"/>
      <w:bookmarkStart w:id="73" w:name="_Toc65235672"/>
      <w:bookmarkStart w:id="74" w:name="_Toc64731189"/>
      <w:bookmarkStart w:id="75" w:name="_Toc11341"/>
      <w:bookmarkStart w:id="76" w:name="_Toc63435066"/>
      <w:bookmarkStart w:id="77" w:name="_Toc65235671"/>
      <w:bookmarkStart w:id="78" w:name="_Toc25049"/>
      <w:bookmarkStart w:id="79" w:name="_Toc22475"/>
      <w:r w:rsidRPr="006C460A">
        <w:rPr>
          <w:rFonts w:hint="eastAsia"/>
          <w:b/>
          <w:bCs/>
        </w:rPr>
        <w:t>1</w:t>
      </w:r>
      <w:r w:rsidR="006C460A" w:rsidRPr="006C460A">
        <w:rPr>
          <w:rFonts w:hint="eastAsia"/>
          <w:b/>
          <w:bCs/>
        </w:rPr>
        <w:t>.</w:t>
      </w:r>
      <w:r w:rsidRPr="006C460A">
        <w:rPr>
          <w:rFonts w:hint="eastAsia"/>
          <w:b/>
          <w:bCs/>
        </w:rPr>
        <w:t>产出指标完成情况分析</w:t>
      </w:r>
      <w:bookmarkEnd w:id="68"/>
      <w:bookmarkEnd w:id="69"/>
      <w:bookmarkEnd w:id="70"/>
      <w:bookmarkEnd w:id="71"/>
      <w:bookmarkEnd w:id="72"/>
    </w:p>
    <w:p w14:paraId="358A441F" w14:textId="77777777" w:rsidR="00B1492C" w:rsidRDefault="00952399" w:rsidP="006C460A">
      <w:pPr>
        <w:ind w:firstLine="640"/>
      </w:pPr>
      <w:r>
        <w:rPr>
          <w:rFonts w:hint="eastAsia"/>
        </w:rPr>
        <w:t>项目产出指标包括数量、质量、时效、成本</w:t>
      </w:r>
      <w:r>
        <w:rPr>
          <w:rFonts w:hint="eastAsia"/>
        </w:rPr>
        <w:t>4</w:t>
      </w:r>
      <w:r>
        <w:rPr>
          <w:rFonts w:hint="eastAsia"/>
        </w:rPr>
        <w:t>个二级指标，下设</w:t>
      </w:r>
      <w:r>
        <w:rPr>
          <w:rFonts w:hint="eastAsia"/>
        </w:rPr>
        <w:t>48</w:t>
      </w:r>
      <w:r>
        <w:rPr>
          <w:rFonts w:hint="eastAsia"/>
        </w:rPr>
        <w:t>个三级指标。指标分值</w:t>
      </w:r>
      <w:r>
        <w:rPr>
          <w:rFonts w:hint="eastAsia"/>
        </w:rPr>
        <w:t>50</w:t>
      </w:r>
      <w:r>
        <w:rPr>
          <w:rFonts w:hint="eastAsia"/>
        </w:rPr>
        <w:t>分，自评得分</w:t>
      </w:r>
      <w:r>
        <w:rPr>
          <w:rFonts w:hint="eastAsia"/>
        </w:rPr>
        <w:t>42.53</w:t>
      </w:r>
      <w:r>
        <w:rPr>
          <w:rFonts w:hint="eastAsia"/>
        </w:rPr>
        <w:t>分，得分率</w:t>
      </w:r>
      <w:r>
        <w:rPr>
          <w:rFonts w:hint="eastAsia"/>
        </w:rPr>
        <w:t>85.06%</w:t>
      </w:r>
      <w:r>
        <w:rPr>
          <w:rFonts w:hint="eastAsia"/>
        </w:rPr>
        <w:t>。</w:t>
      </w:r>
    </w:p>
    <w:p w14:paraId="14641E0D" w14:textId="4314BF23" w:rsidR="00B1492C" w:rsidRPr="006C460A" w:rsidRDefault="006C460A" w:rsidP="006C460A">
      <w:pPr>
        <w:ind w:firstLine="643"/>
        <w:rPr>
          <w:b/>
          <w:bCs/>
        </w:rPr>
      </w:pPr>
      <w:bookmarkStart w:id="80" w:name="_Toc65235675"/>
      <w:bookmarkStart w:id="81" w:name="_Toc63435070"/>
      <w:bookmarkStart w:id="82" w:name="_Toc64731193"/>
      <w:bookmarkStart w:id="83" w:name="_Toc21964"/>
      <w:bookmarkStart w:id="84" w:name="_Toc31353"/>
      <w:bookmarkEnd w:id="73"/>
      <w:bookmarkEnd w:id="74"/>
      <w:bookmarkEnd w:id="75"/>
      <w:bookmarkEnd w:id="76"/>
      <w:bookmarkEnd w:id="77"/>
      <w:bookmarkEnd w:id="78"/>
      <w:bookmarkEnd w:id="79"/>
      <w:r w:rsidRPr="006C460A">
        <w:rPr>
          <w:rFonts w:hint="eastAsia"/>
          <w:b/>
          <w:bCs/>
        </w:rPr>
        <w:t>（</w:t>
      </w:r>
      <w:r w:rsidRPr="006C460A">
        <w:rPr>
          <w:rFonts w:hint="eastAsia"/>
          <w:b/>
          <w:bCs/>
        </w:rPr>
        <w:t>1</w:t>
      </w:r>
      <w:r w:rsidRPr="006C460A">
        <w:rPr>
          <w:rFonts w:hint="eastAsia"/>
          <w:b/>
          <w:bCs/>
        </w:rPr>
        <w:t>）</w:t>
      </w:r>
      <w:r w:rsidR="00952399" w:rsidRPr="006C460A">
        <w:rPr>
          <w:rFonts w:hint="eastAsia"/>
          <w:b/>
          <w:bCs/>
        </w:rPr>
        <w:t>产出数量</w:t>
      </w:r>
      <w:bookmarkEnd w:id="80"/>
    </w:p>
    <w:p w14:paraId="5FE18275" w14:textId="77777777" w:rsidR="00B1492C" w:rsidRDefault="00952399" w:rsidP="006C460A">
      <w:pPr>
        <w:ind w:firstLine="640"/>
      </w:pPr>
      <w:r>
        <w:rPr>
          <w:rFonts w:hint="eastAsia"/>
          <w:lang w:bidi="ar"/>
        </w:rPr>
        <w:t>共设置三级数量指标</w:t>
      </w:r>
      <w:r>
        <w:rPr>
          <w:rFonts w:hint="eastAsia"/>
          <w:lang w:bidi="ar"/>
        </w:rPr>
        <w:t>18</w:t>
      </w:r>
      <w:r>
        <w:rPr>
          <w:rFonts w:hint="eastAsia"/>
          <w:lang w:bidi="ar"/>
        </w:rPr>
        <w:t>项，</w:t>
      </w:r>
      <w:r>
        <w:rPr>
          <w:rFonts w:hint="eastAsia"/>
        </w:rPr>
        <w:t>分为调研、会议、培训、社服、</w:t>
      </w:r>
      <w:r>
        <w:rPr>
          <w:rFonts w:hint="eastAsia"/>
        </w:rPr>
        <w:lastRenderedPageBreak/>
        <w:t>宣传、信息化建设主题年、机关运行</w:t>
      </w:r>
      <w:r>
        <w:rPr>
          <w:rFonts w:hint="eastAsia"/>
        </w:rPr>
        <w:t>7</w:t>
      </w:r>
      <w:r>
        <w:rPr>
          <w:rFonts w:hint="eastAsia"/>
        </w:rPr>
        <w:t>项内容，</w:t>
      </w:r>
      <w:r>
        <w:rPr>
          <w:rFonts w:hint="eastAsia"/>
          <w:lang w:bidi="ar"/>
        </w:rPr>
        <w:t>此项指标得分</w:t>
      </w:r>
      <w:r>
        <w:rPr>
          <w:rFonts w:hint="eastAsia"/>
          <w:lang w:bidi="ar"/>
        </w:rPr>
        <w:t>18.8</w:t>
      </w:r>
      <w:r>
        <w:rPr>
          <w:rFonts w:hint="eastAsia"/>
          <w:lang w:bidi="ar"/>
        </w:rPr>
        <w:t>分，自评得分</w:t>
      </w:r>
      <w:r>
        <w:rPr>
          <w:rFonts w:hint="eastAsia"/>
          <w:lang w:bidi="ar"/>
        </w:rPr>
        <w:t>13.92</w:t>
      </w:r>
      <w:r>
        <w:rPr>
          <w:rFonts w:hint="eastAsia"/>
          <w:lang w:bidi="ar"/>
        </w:rPr>
        <w:t>分，得分率</w:t>
      </w:r>
      <w:r>
        <w:rPr>
          <w:rFonts w:hint="eastAsia"/>
          <w:lang w:bidi="ar"/>
        </w:rPr>
        <w:t>74.04%</w:t>
      </w:r>
      <w:r>
        <w:rPr>
          <w:rFonts w:hint="eastAsia"/>
          <w:lang w:bidi="ar"/>
        </w:rPr>
        <w:t>，</w:t>
      </w:r>
      <w:r>
        <w:rPr>
          <w:rFonts w:hint="eastAsia"/>
        </w:rPr>
        <w:t>具体分析如下：</w:t>
      </w:r>
    </w:p>
    <w:tbl>
      <w:tblPr>
        <w:tblStyle w:val="6-4"/>
        <w:tblW w:w="5383" w:type="pct"/>
        <w:tblInd w:w="-147" w:type="dxa"/>
        <w:tblLook w:val="04A0" w:firstRow="1" w:lastRow="0" w:firstColumn="1" w:lastColumn="0" w:noHBand="0" w:noVBand="1"/>
      </w:tblPr>
      <w:tblGrid>
        <w:gridCol w:w="2416"/>
        <w:gridCol w:w="1963"/>
        <w:gridCol w:w="1508"/>
        <w:gridCol w:w="1208"/>
        <w:gridCol w:w="1058"/>
        <w:gridCol w:w="1358"/>
      </w:tblGrid>
      <w:tr w:rsidR="00885385" w:rsidRPr="006C460A" w14:paraId="783E9A95" w14:textId="77777777" w:rsidTr="0088538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tcPr>
          <w:p w14:paraId="6956A302" w14:textId="77777777" w:rsidR="00B1492C" w:rsidRPr="006C460A" w:rsidRDefault="00952399" w:rsidP="006C460A">
            <w:pPr>
              <w:widowControl/>
              <w:ind w:firstLineChars="0" w:firstLine="0"/>
              <w:jc w:val="center"/>
              <w:textAlignment w:val="center"/>
              <w:rPr>
                <w:rFonts w:eastAsia="宋体"/>
                <w:b w:val="0"/>
                <w:bCs w:val="0"/>
                <w:color w:val="000000"/>
                <w:sz w:val="24"/>
                <w:szCs w:val="24"/>
              </w:rPr>
            </w:pPr>
            <w:r w:rsidRPr="006C460A">
              <w:rPr>
                <w:rFonts w:eastAsia="宋体" w:hint="eastAsia"/>
                <w:b w:val="0"/>
                <w:color w:val="000000"/>
                <w:kern w:val="0"/>
                <w:sz w:val="24"/>
                <w:szCs w:val="24"/>
                <w:lang w:bidi="ar"/>
              </w:rPr>
              <w:t>三级指标</w:t>
            </w:r>
          </w:p>
        </w:tc>
        <w:tc>
          <w:tcPr>
            <w:tcW w:w="1032" w:type="pct"/>
          </w:tcPr>
          <w:p w14:paraId="3BB88222" w14:textId="77777777" w:rsidR="00B1492C" w:rsidRPr="006C460A" w:rsidRDefault="00952399" w:rsidP="006C460A">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6C460A">
              <w:rPr>
                <w:rFonts w:eastAsia="宋体" w:hint="eastAsia"/>
                <w:b w:val="0"/>
                <w:color w:val="000000"/>
                <w:kern w:val="0"/>
                <w:sz w:val="24"/>
                <w:szCs w:val="24"/>
                <w:lang w:bidi="ar"/>
              </w:rPr>
              <w:t>年度指标值</w:t>
            </w:r>
          </w:p>
        </w:tc>
        <w:tc>
          <w:tcPr>
            <w:tcW w:w="793" w:type="pct"/>
          </w:tcPr>
          <w:p w14:paraId="3065163D" w14:textId="77777777" w:rsidR="00B1492C" w:rsidRPr="006C460A" w:rsidRDefault="00952399" w:rsidP="006C460A">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6C460A">
              <w:rPr>
                <w:rFonts w:eastAsia="宋体" w:hint="eastAsia"/>
                <w:b w:val="0"/>
                <w:color w:val="000000"/>
                <w:kern w:val="0"/>
                <w:sz w:val="24"/>
                <w:szCs w:val="24"/>
                <w:lang w:bidi="ar"/>
              </w:rPr>
              <w:t>实际完成值</w:t>
            </w:r>
          </w:p>
        </w:tc>
        <w:tc>
          <w:tcPr>
            <w:tcW w:w="635" w:type="pct"/>
          </w:tcPr>
          <w:p w14:paraId="3112EB5E" w14:textId="77777777" w:rsidR="00B1492C" w:rsidRPr="006C460A" w:rsidRDefault="00952399" w:rsidP="006C460A">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6C460A">
              <w:rPr>
                <w:rFonts w:eastAsia="宋体" w:hint="eastAsia"/>
                <w:b w:val="0"/>
                <w:color w:val="000000"/>
                <w:kern w:val="0"/>
                <w:sz w:val="24"/>
                <w:szCs w:val="24"/>
                <w:lang w:bidi="ar"/>
              </w:rPr>
              <w:t>分值</w:t>
            </w:r>
          </w:p>
        </w:tc>
        <w:tc>
          <w:tcPr>
            <w:tcW w:w="556" w:type="pct"/>
          </w:tcPr>
          <w:p w14:paraId="3DDC3A62" w14:textId="77777777" w:rsidR="00B1492C" w:rsidRPr="006C460A" w:rsidRDefault="00952399" w:rsidP="006C460A">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6C460A">
              <w:rPr>
                <w:rFonts w:eastAsia="宋体" w:hint="eastAsia"/>
                <w:b w:val="0"/>
                <w:color w:val="000000"/>
                <w:kern w:val="0"/>
                <w:sz w:val="24"/>
                <w:szCs w:val="24"/>
                <w:lang w:bidi="ar"/>
              </w:rPr>
              <w:t>得分</w:t>
            </w:r>
          </w:p>
        </w:tc>
        <w:tc>
          <w:tcPr>
            <w:tcW w:w="714" w:type="pct"/>
          </w:tcPr>
          <w:p w14:paraId="44B89526" w14:textId="77777777" w:rsidR="00B1492C" w:rsidRPr="006C460A" w:rsidRDefault="00952399" w:rsidP="006C460A">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6C460A">
              <w:rPr>
                <w:rFonts w:eastAsia="宋体" w:hint="eastAsia"/>
                <w:b w:val="0"/>
                <w:color w:val="000000"/>
                <w:kern w:val="0"/>
                <w:sz w:val="24"/>
                <w:szCs w:val="24"/>
                <w:lang w:bidi="ar"/>
              </w:rPr>
              <w:t>得分率</w:t>
            </w:r>
          </w:p>
        </w:tc>
      </w:tr>
      <w:tr w:rsidR="00885385" w:rsidRPr="006C460A" w14:paraId="6C7FBA61"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14BD46C9" w14:textId="77777777" w:rsidR="00B1492C" w:rsidRPr="006C460A" w:rsidRDefault="00952399" w:rsidP="006C460A">
            <w:pPr>
              <w:widowControl/>
              <w:ind w:firstLineChars="0" w:firstLine="0"/>
              <w:jc w:val="left"/>
              <w:textAlignment w:val="center"/>
              <w:rPr>
                <w:rFonts w:eastAsia="宋体"/>
                <w:b w:val="0"/>
                <w:color w:val="000000"/>
                <w:sz w:val="24"/>
                <w:szCs w:val="24"/>
              </w:rPr>
            </w:pPr>
            <w:r w:rsidRPr="006C460A">
              <w:rPr>
                <w:rFonts w:eastAsia="宋体" w:hint="eastAsia"/>
                <w:b w:val="0"/>
                <w:color w:val="000000"/>
                <w:kern w:val="0"/>
                <w:sz w:val="24"/>
                <w:szCs w:val="24"/>
                <w:lang w:bidi="ar"/>
              </w:rPr>
              <w:t>参加现场教学人数</w:t>
            </w:r>
          </w:p>
        </w:tc>
        <w:tc>
          <w:tcPr>
            <w:tcW w:w="1032" w:type="pct"/>
            <w:noWrap/>
          </w:tcPr>
          <w:p w14:paraId="3C513BDA"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&gt;=20</w:t>
            </w:r>
            <w:r w:rsidRPr="006C460A">
              <w:rPr>
                <w:rFonts w:eastAsia="宋体" w:hint="eastAsia"/>
                <w:color w:val="000000"/>
                <w:kern w:val="0"/>
                <w:sz w:val="24"/>
                <w:szCs w:val="24"/>
                <w:lang w:bidi="ar"/>
              </w:rPr>
              <w:t>人次</w:t>
            </w:r>
          </w:p>
        </w:tc>
        <w:tc>
          <w:tcPr>
            <w:tcW w:w="793" w:type="pct"/>
            <w:noWrap/>
          </w:tcPr>
          <w:p w14:paraId="1371E1D4"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w:t>
            </w:r>
            <w:r w:rsidRPr="006C460A">
              <w:rPr>
                <w:rFonts w:eastAsia="宋体" w:hint="eastAsia"/>
                <w:color w:val="000000"/>
                <w:kern w:val="0"/>
                <w:sz w:val="24"/>
                <w:szCs w:val="24"/>
                <w:lang w:bidi="ar"/>
              </w:rPr>
              <w:t>人次</w:t>
            </w:r>
          </w:p>
        </w:tc>
        <w:tc>
          <w:tcPr>
            <w:tcW w:w="635" w:type="pct"/>
            <w:noWrap/>
          </w:tcPr>
          <w:p w14:paraId="12F14E5F"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4E584982"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w:t>
            </w:r>
          </w:p>
        </w:tc>
        <w:tc>
          <w:tcPr>
            <w:tcW w:w="714" w:type="pct"/>
            <w:noWrap/>
          </w:tcPr>
          <w:p w14:paraId="2C08E681"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w:t>
            </w:r>
          </w:p>
        </w:tc>
      </w:tr>
      <w:tr w:rsidR="00885385" w:rsidRPr="006C460A" w14:paraId="11C75DD5"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7B1DFB11"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调研出差人次</w:t>
            </w:r>
          </w:p>
        </w:tc>
        <w:tc>
          <w:tcPr>
            <w:tcW w:w="1032" w:type="pct"/>
            <w:noWrap/>
          </w:tcPr>
          <w:p w14:paraId="4835C7AB"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&gt;=162</w:t>
            </w:r>
            <w:r w:rsidRPr="006C460A">
              <w:rPr>
                <w:rFonts w:eastAsia="宋体" w:hint="eastAsia"/>
                <w:color w:val="000000"/>
                <w:kern w:val="0"/>
                <w:sz w:val="24"/>
                <w:szCs w:val="24"/>
                <w:lang w:bidi="ar"/>
              </w:rPr>
              <w:t>人次</w:t>
            </w:r>
          </w:p>
        </w:tc>
        <w:tc>
          <w:tcPr>
            <w:tcW w:w="793" w:type="pct"/>
            <w:noWrap/>
          </w:tcPr>
          <w:p w14:paraId="5239B4C6"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82</w:t>
            </w:r>
            <w:r w:rsidRPr="006C460A">
              <w:rPr>
                <w:rFonts w:eastAsia="宋体" w:hint="eastAsia"/>
                <w:color w:val="000000"/>
                <w:kern w:val="0"/>
                <w:sz w:val="24"/>
                <w:szCs w:val="24"/>
                <w:lang w:bidi="ar"/>
              </w:rPr>
              <w:t>人次</w:t>
            </w:r>
          </w:p>
        </w:tc>
        <w:tc>
          <w:tcPr>
            <w:tcW w:w="635" w:type="pct"/>
            <w:noWrap/>
          </w:tcPr>
          <w:p w14:paraId="0AD8FEFA"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41BA77A4"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0.53</w:t>
            </w:r>
          </w:p>
        </w:tc>
        <w:tc>
          <w:tcPr>
            <w:tcW w:w="714" w:type="pct"/>
            <w:noWrap/>
          </w:tcPr>
          <w:p w14:paraId="298C989C"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50.96%</w:t>
            </w:r>
          </w:p>
        </w:tc>
      </w:tr>
      <w:tr w:rsidR="00885385" w:rsidRPr="006C460A" w14:paraId="1982FA45"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286780F5"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会议参会人次</w:t>
            </w:r>
          </w:p>
        </w:tc>
        <w:tc>
          <w:tcPr>
            <w:tcW w:w="1032" w:type="pct"/>
            <w:noWrap/>
          </w:tcPr>
          <w:p w14:paraId="25CB02E8"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&gt;=450</w:t>
            </w:r>
            <w:r w:rsidRPr="006C460A">
              <w:rPr>
                <w:rFonts w:eastAsia="宋体" w:hint="eastAsia"/>
                <w:color w:val="000000"/>
                <w:kern w:val="0"/>
                <w:sz w:val="24"/>
                <w:szCs w:val="24"/>
                <w:lang w:bidi="ar"/>
              </w:rPr>
              <w:t>人次</w:t>
            </w:r>
          </w:p>
        </w:tc>
        <w:tc>
          <w:tcPr>
            <w:tcW w:w="793" w:type="pct"/>
            <w:noWrap/>
          </w:tcPr>
          <w:p w14:paraId="783B5831"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203</w:t>
            </w:r>
            <w:r w:rsidRPr="006C460A">
              <w:rPr>
                <w:rFonts w:eastAsia="宋体" w:hint="eastAsia"/>
                <w:color w:val="000000"/>
                <w:kern w:val="0"/>
                <w:sz w:val="24"/>
                <w:szCs w:val="24"/>
                <w:lang w:bidi="ar"/>
              </w:rPr>
              <w:t>人次</w:t>
            </w:r>
          </w:p>
        </w:tc>
        <w:tc>
          <w:tcPr>
            <w:tcW w:w="635" w:type="pct"/>
            <w:noWrap/>
          </w:tcPr>
          <w:p w14:paraId="17B34ECF"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54E30A2E"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0.47</w:t>
            </w:r>
          </w:p>
        </w:tc>
        <w:tc>
          <w:tcPr>
            <w:tcW w:w="714" w:type="pct"/>
            <w:noWrap/>
          </w:tcPr>
          <w:p w14:paraId="250A5C48"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45.19%</w:t>
            </w:r>
          </w:p>
        </w:tc>
      </w:tr>
      <w:tr w:rsidR="00885385" w:rsidRPr="006C460A" w14:paraId="325E4AA0"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50C7E0D0"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会议举办场次</w:t>
            </w:r>
          </w:p>
        </w:tc>
        <w:tc>
          <w:tcPr>
            <w:tcW w:w="1032" w:type="pct"/>
            <w:noWrap/>
          </w:tcPr>
          <w:p w14:paraId="1F086ACC"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&gt;=8</w:t>
            </w:r>
            <w:r w:rsidRPr="006C460A">
              <w:rPr>
                <w:rFonts w:eastAsia="宋体" w:hint="eastAsia"/>
                <w:color w:val="000000"/>
                <w:kern w:val="0"/>
                <w:sz w:val="24"/>
                <w:szCs w:val="24"/>
                <w:lang w:bidi="ar"/>
              </w:rPr>
              <w:t>次</w:t>
            </w:r>
          </w:p>
        </w:tc>
        <w:tc>
          <w:tcPr>
            <w:tcW w:w="793" w:type="pct"/>
            <w:noWrap/>
          </w:tcPr>
          <w:p w14:paraId="20F5E8C8"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w:t>
            </w:r>
            <w:r w:rsidRPr="006C460A">
              <w:rPr>
                <w:rFonts w:eastAsia="宋体" w:hint="eastAsia"/>
                <w:color w:val="000000"/>
                <w:kern w:val="0"/>
                <w:sz w:val="24"/>
                <w:szCs w:val="24"/>
                <w:lang w:bidi="ar"/>
              </w:rPr>
              <w:t>次</w:t>
            </w:r>
          </w:p>
        </w:tc>
        <w:tc>
          <w:tcPr>
            <w:tcW w:w="635" w:type="pct"/>
            <w:noWrap/>
          </w:tcPr>
          <w:p w14:paraId="14EFFDE0"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55EB3D36"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0.52</w:t>
            </w:r>
          </w:p>
        </w:tc>
        <w:tc>
          <w:tcPr>
            <w:tcW w:w="714" w:type="pct"/>
            <w:noWrap/>
          </w:tcPr>
          <w:p w14:paraId="3C981B5B"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50%</w:t>
            </w:r>
          </w:p>
        </w:tc>
      </w:tr>
      <w:tr w:rsidR="00885385" w:rsidRPr="006C460A" w14:paraId="620DE594"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6661AA6C"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会议时长</w:t>
            </w:r>
          </w:p>
        </w:tc>
        <w:tc>
          <w:tcPr>
            <w:tcW w:w="1032" w:type="pct"/>
            <w:noWrap/>
          </w:tcPr>
          <w:p w14:paraId="4BD3EA51"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&lt;=2</w:t>
            </w:r>
            <w:r w:rsidRPr="006C460A">
              <w:rPr>
                <w:rFonts w:eastAsia="宋体" w:hint="eastAsia"/>
                <w:color w:val="000000"/>
                <w:kern w:val="0"/>
                <w:sz w:val="24"/>
                <w:szCs w:val="24"/>
                <w:lang w:bidi="ar"/>
              </w:rPr>
              <w:t>天</w:t>
            </w:r>
          </w:p>
        </w:tc>
        <w:tc>
          <w:tcPr>
            <w:tcW w:w="793" w:type="pct"/>
            <w:noWrap/>
          </w:tcPr>
          <w:p w14:paraId="1BD113A6"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2</w:t>
            </w:r>
            <w:r w:rsidRPr="006C460A">
              <w:rPr>
                <w:rFonts w:eastAsia="宋体" w:hint="eastAsia"/>
                <w:color w:val="000000"/>
                <w:kern w:val="0"/>
                <w:sz w:val="24"/>
                <w:szCs w:val="24"/>
                <w:lang w:bidi="ar"/>
              </w:rPr>
              <w:t>天</w:t>
            </w:r>
          </w:p>
        </w:tc>
        <w:tc>
          <w:tcPr>
            <w:tcW w:w="635" w:type="pct"/>
            <w:noWrap/>
          </w:tcPr>
          <w:p w14:paraId="3EEB8233"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6BEEAF86"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3ED08F15"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100%</w:t>
            </w:r>
          </w:p>
        </w:tc>
      </w:tr>
      <w:tr w:rsidR="00885385" w:rsidRPr="006C460A" w14:paraId="385FEA7B"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4A2D4D82"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办画展次数</w:t>
            </w:r>
          </w:p>
        </w:tc>
        <w:tc>
          <w:tcPr>
            <w:tcW w:w="1032" w:type="pct"/>
            <w:noWrap/>
          </w:tcPr>
          <w:p w14:paraId="47035FE6"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793" w:type="pct"/>
            <w:noWrap/>
          </w:tcPr>
          <w:p w14:paraId="6782D511"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635" w:type="pct"/>
            <w:noWrap/>
          </w:tcPr>
          <w:p w14:paraId="2134D734"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03309A32"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7A981B65"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100%</w:t>
            </w:r>
          </w:p>
        </w:tc>
      </w:tr>
      <w:tr w:rsidR="00885385" w:rsidRPr="006C460A" w14:paraId="42DC0060"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52B333BE"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开展培训场次</w:t>
            </w:r>
          </w:p>
        </w:tc>
        <w:tc>
          <w:tcPr>
            <w:tcW w:w="1032" w:type="pct"/>
            <w:noWrap/>
          </w:tcPr>
          <w:p w14:paraId="3FD4EFAB"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&gt;=4</w:t>
            </w:r>
            <w:r w:rsidRPr="006C460A">
              <w:rPr>
                <w:rFonts w:eastAsia="宋体" w:hint="eastAsia"/>
                <w:color w:val="000000"/>
                <w:kern w:val="0"/>
                <w:sz w:val="24"/>
                <w:szCs w:val="24"/>
                <w:lang w:bidi="ar"/>
              </w:rPr>
              <w:t>次</w:t>
            </w:r>
          </w:p>
        </w:tc>
        <w:tc>
          <w:tcPr>
            <w:tcW w:w="793" w:type="pct"/>
            <w:noWrap/>
          </w:tcPr>
          <w:p w14:paraId="66FB3F52"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3</w:t>
            </w:r>
            <w:r w:rsidRPr="006C460A">
              <w:rPr>
                <w:rFonts w:eastAsia="宋体" w:hint="eastAsia"/>
                <w:color w:val="000000"/>
                <w:kern w:val="0"/>
                <w:sz w:val="24"/>
                <w:szCs w:val="24"/>
                <w:lang w:bidi="ar"/>
              </w:rPr>
              <w:t>次</w:t>
            </w:r>
          </w:p>
        </w:tc>
        <w:tc>
          <w:tcPr>
            <w:tcW w:w="635" w:type="pct"/>
            <w:noWrap/>
          </w:tcPr>
          <w:p w14:paraId="4FB92293"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0C704FED"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0.78</w:t>
            </w:r>
          </w:p>
        </w:tc>
        <w:tc>
          <w:tcPr>
            <w:tcW w:w="714" w:type="pct"/>
            <w:noWrap/>
          </w:tcPr>
          <w:p w14:paraId="4BB6E780"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75%</w:t>
            </w:r>
          </w:p>
        </w:tc>
      </w:tr>
      <w:tr w:rsidR="00885385" w:rsidRPr="006C460A" w14:paraId="5BD8E562"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72BCA1ED" w14:textId="77777777" w:rsidR="00885385" w:rsidRDefault="00952399" w:rsidP="006C460A">
            <w:pPr>
              <w:widowControl/>
              <w:ind w:firstLineChars="0" w:firstLine="0"/>
              <w:jc w:val="left"/>
              <w:textAlignment w:val="center"/>
              <w:rPr>
                <w:rFonts w:eastAsia="宋体"/>
                <w:bCs w:val="0"/>
                <w:color w:val="000000"/>
                <w:kern w:val="0"/>
                <w:sz w:val="24"/>
                <w:szCs w:val="24"/>
                <w:lang w:bidi="ar"/>
              </w:rPr>
            </w:pPr>
            <w:r w:rsidRPr="006C460A">
              <w:rPr>
                <w:rFonts w:eastAsia="宋体" w:hint="eastAsia"/>
                <w:b w:val="0"/>
                <w:color w:val="000000"/>
                <w:kern w:val="0"/>
                <w:sz w:val="24"/>
                <w:szCs w:val="24"/>
                <w:lang w:bidi="ar"/>
              </w:rPr>
              <w:t>开展社会服务</w:t>
            </w:r>
          </w:p>
          <w:p w14:paraId="0D074BC7" w14:textId="76D8B5A0"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活动次数</w:t>
            </w:r>
          </w:p>
        </w:tc>
        <w:tc>
          <w:tcPr>
            <w:tcW w:w="1032" w:type="pct"/>
            <w:noWrap/>
          </w:tcPr>
          <w:p w14:paraId="6BF2D028"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&gt;=3</w:t>
            </w:r>
            <w:r w:rsidRPr="006C460A">
              <w:rPr>
                <w:rFonts w:eastAsia="宋体" w:hint="eastAsia"/>
                <w:color w:val="000000"/>
                <w:kern w:val="0"/>
                <w:sz w:val="24"/>
                <w:szCs w:val="24"/>
                <w:lang w:bidi="ar"/>
              </w:rPr>
              <w:t>次</w:t>
            </w:r>
          </w:p>
        </w:tc>
        <w:tc>
          <w:tcPr>
            <w:tcW w:w="793" w:type="pct"/>
            <w:noWrap/>
          </w:tcPr>
          <w:p w14:paraId="5D287794"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w:t>
            </w:r>
            <w:r w:rsidRPr="006C460A">
              <w:rPr>
                <w:rFonts w:eastAsia="宋体" w:hint="eastAsia"/>
                <w:color w:val="000000"/>
                <w:kern w:val="0"/>
                <w:sz w:val="24"/>
                <w:szCs w:val="24"/>
                <w:lang w:bidi="ar"/>
              </w:rPr>
              <w:t>次</w:t>
            </w:r>
          </w:p>
        </w:tc>
        <w:tc>
          <w:tcPr>
            <w:tcW w:w="635" w:type="pct"/>
            <w:noWrap/>
          </w:tcPr>
          <w:p w14:paraId="74805C14"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7B595A02"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1.03</w:t>
            </w:r>
          </w:p>
        </w:tc>
        <w:tc>
          <w:tcPr>
            <w:tcW w:w="714" w:type="pct"/>
            <w:noWrap/>
          </w:tcPr>
          <w:p w14:paraId="2DDEEA8D"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99.04%</w:t>
            </w:r>
          </w:p>
        </w:tc>
      </w:tr>
      <w:tr w:rsidR="00885385" w:rsidRPr="006C460A" w14:paraId="497B6C18"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2AE4C95A"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培训人次</w:t>
            </w:r>
          </w:p>
        </w:tc>
        <w:tc>
          <w:tcPr>
            <w:tcW w:w="1032" w:type="pct"/>
            <w:noWrap/>
          </w:tcPr>
          <w:p w14:paraId="260D58FD"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&gt;=450</w:t>
            </w:r>
            <w:r w:rsidRPr="006C460A">
              <w:rPr>
                <w:rFonts w:eastAsia="宋体" w:hint="eastAsia"/>
                <w:color w:val="000000"/>
                <w:kern w:val="0"/>
                <w:sz w:val="24"/>
                <w:szCs w:val="24"/>
                <w:lang w:bidi="ar"/>
              </w:rPr>
              <w:t>人次</w:t>
            </w:r>
          </w:p>
        </w:tc>
        <w:tc>
          <w:tcPr>
            <w:tcW w:w="793" w:type="pct"/>
            <w:noWrap/>
          </w:tcPr>
          <w:p w14:paraId="691BACD6"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210</w:t>
            </w:r>
            <w:r w:rsidRPr="006C460A">
              <w:rPr>
                <w:rFonts w:eastAsia="宋体" w:hint="eastAsia"/>
                <w:color w:val="000000"/>
                <w:kern w:val="0"/>
                <w:sz w:val="24"/>
                <w:szCs w:val="24"/>
                <w:lang w:bidi="ar"/>
              </w:rPr>
              <w:t>人次</w:t>
            </w:r>
          </w:p>
        </w:tc>
        <w:tc>
          <w:tcPr>
            <w:tcW w:w="635" w:type="pct"/>
            <w:noWrap/>
          </w:tcPr>
          <w:p w14:paraId="65C28028"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1.12</w:t>
            </w:r>
          </w:p>
        </w:tc>
        <w:tc>
          <w:tcPr>
            <w:tcW w:w="556" w:type="pct"/>
            <w:noWrap/>
          </w:tcPr>
          <w:p w14:paraId="71BB6661"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0.52</w:t>
            </w:r>
          </w:p>
        </w:tc>
        <w:tc>
          <w:tcPr>
            <w:tcW w:w="714" w:type="pct"/>
            <w:noWrap/>
          </w:tcPr>
          <w:p w14:paraId="3D538E00"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46.43%</w:t>
            </w:r>
          </w:p>
        </w:tc>
      </w:tr>
      <w:tr w:rsidR="00885385" w:rsidRPr="006C460A" w14:paraId="2A03ECE4"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1EEEA33F"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设备更新数</w:t>
            </w:r>
          </w:p>
        </w:tc>
        <w:tc>
          <w:tcPr>
            <w:tcW w:w="1032" w:type="pct"/>
            <w:noWrap/>
          </w:tcPr>
          <w:p w14:paraId="43F96926"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套</w:t>
            </w:r>
          </w:p>
        </w:tc>
        <w:tc>
          <w:tcPr>
            <w:tcW w:w="793" w:type="pct"/>
            <w:noWrap/>
          </w:tcPr>
          <w:p w14:paraId="5243B8A9"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套</w:t>
            </w:r>
          </w:p>
        </w:tc>
        <w:tc>
          <w:tcPr>
            <w:tcW w:w="635" w:type="pct"/>
            <w:noWrap/>
          </w:tcPr>
          <w:p w14:paraId="0B100DC7"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01ED51BB"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08651C86"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100%</w:t>
            </w:r>
          </w:p>
        </w:tc>
      </w:tr>
      <w:tr w:rsidR="00885385" w:rsidRPr="006C460A" w14:paraId="09D462E0"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7A66B3F1" w14:textId="77777777" w:rsidR="006C460A" w:rsidRDefault="00952399" w:rsidP="006C460A">
            <w:pPr>
              <w:widowControl/>
              <w:ind w:firstLineChars="0" w:firstLine="0"/>
              <w:jc w:val="left"/>
              <w:textAlignment w:val="center"/>
              <w:rPr>
                <w:rFonts w:eastAsia="宋体"/>
                <w:bCs w:val="0"/>
                <w:color w:val="000000"/>
                <w:kern w:val="0"/>
                <w:sz w:val="24"/>
                <w:szCs w:val="24"/>
                <w:lang w:bidi="ar"/>
              </w:rPr>
            </w:pPr>
            <w:r w:rsidRPr="006C460A">
              <w:rPr>
                <w:rFonts w:eastAsia="宋体" w:hint="eastAsia"/>
                <w:b w:val="0"/>
                <w:color w:val="000000"/>
                <w:kern w:val="0"/>
                <w:sz w:val="24"/>
                <w:szCs w:val="24"/>
                <w:lang w:bidi="ar"/>
              </w:rPr>
              <w:t>网站建设聘请</w:t>
            </w:r>
          </w:p>
          <w:p w14:paraId="73A3B7BD" w14:textId="6814A0B8"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第三方服务机构数</w:t>
            </w:r>
          </w:p>
        </w:tc>
        <w:tc>
          <w:tcPr>
            <w:tcW w:w="1032" w:type="pct"/>
            <w:noWrap/>
          </w:tcPr>
          <w:p w14:paraId="6ACCC535"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家</w:t>
            </w:r>
          </w:p>
        </w:tc>
        <w:tc>
          <w:tcPr>
            <w:tcW w:w="793" w:type="pct"/>
            <w:noWrap/>
          </w:tcPr>
          <w:p w14:paraId="4CB667EE"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家</w:t>
            </w:r>
          </w:p>
        </w:tc>
        <w:tc>
          <w:tcPr>
            <w:tcW w:w="635" w:type="pct"/>
            <w:noWrap/>
          </w:tcPr>
          <w:p w14:paraId="0CBE0209"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7060CE4F"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4CD7B1FF"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100%</w:t>
            </w:r>
          </w:p>
        </w:tc>
      </w:tr>
      <w:tr w:rsidR="00885385" w:rsidRPr="006C460A" w14:paraId="149D20E1"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3FE7F422" w14:textId="77777777" w:rsidR="006C460A" w:rsidRDefault="00952399" w:rsidP="006C460A">
            <w:pPr>
              <w:widowControl/>
              <w:ind w:firstLineChars="0" w:firstLine="0"/>
              <w:jc w:val="left"/>
              <w:textAlignment w:val="center"/>
              <w:rPr>
                <w:rFonts w:eastAsia="宋体"/>
                <w:bCs w:val="0"/>
                <w:color w:val="000000"/>
                <w:kern w:val="0"/>
                <w:sz w:val="24"/>
                <w:szCs w:val="24"/>
                <w:lang w:bidi="ar"/>
              </w:rPr>
            </w:pPr>
            <w:r w:rsidRPr="006C460A">
              <w:rPr>
                <w:rFonts w:eastAsia="宋体" w:hint="eastAsia"/>
                <w:b w:val="0"/>
                <w:color w:val="000000"/>
                <w:kern w:val="0"/>
                <w:sz w:val="24"/>
                <w:szCs w:val="24"/>
                <w:lang w:bidi="ar"/>
              </w:rPr>
              <w:t>委托第三方</w:t>
            </w:r>
          </w:p>
          <w:p w14:paraId="33E1D9AF" w14:textId="5112237B"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开展绩效评价</w:t>
            </w:r>
          </w:p>
        </w:tc>
        <w:tc>
          <w:tcPr>
            <w:tcW w:w="1032" w:type="pct"/>
            <w:noWrap/>
          </w:tcPr>
          <w:p w14:paraId="7A68CBCA"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793" w:type="pct"/>
            <w:noWrap/>
          </w:tcPr>
          <w:p w14:paraId="215EED96"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635" w:type="pct"/>
            <w:noWrap/>
          </w:tcPr>
          <w:p w14:paraId="51CD47DE"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4B4AE837"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13BB5449"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100%</w:t>
            </w:r>
          </w:p>
        </w:tc>
      </w:tr>
      <w:tr w:rsidR="00885385" w:rsidRPr="006C460A" w14:paraId="1668F993"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13CD3BB5" w14:textId="77777777" w:rsidR="006C460A" w:rsidRDefault="00952399" w:rsidP="006C460A">
            <w:pPr>
              <w:widowControl/>
              <w:ind w:firstLineChars="0" w:firstLine="0"/>
              <w:jc w:val="left"/>
              <w:textAlignment w:val="center"/>
              <w:rPr>
                <w:rFonts w:eastAsia="宋体"/>
                <w:bCs w:val="0"/>
                <w:color w:val="000000"/>
                <w:kern w:val="0"/>
                <w:sz w:val="24"/>
                <w:szCs w:val="24"/>
                <w:lang w:bidi="ar"/>
              </w:rPr>
            </w:pPr>
            <w:r w:rsidRPr="006C460A">
              <w:rPr>
                <w:rFonts w:eastAsia="宋体" w:hint="eastAsia"/>
                <w:b w:val="0"/>
                <w:color w:val="000000"/>
                <w:kern w:val="0"/>
                <w:sz w:val="24"/>
                <w:szCs w:val="24"/>
                <w:lang w:bidi="ar"/>
              </w:rPr>
              <w:t>委托第三方</w:t>
            </w:r>
          </w:p>
          <w:p w14:paraId="6B031F98" w14:textId="408D9D02"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开展资产清查</w:t>
            </w:r>
          </w:p>
        </w:tc>
        <w:tc>
          <w:tcPr>
            <w:tcW w:w="1032" w:type="pct"/>
            <w:noWrap/>
          </w:tcPr>
          <w:p w14:paraId="71DFEB79"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793" w:type="pct"/>
            <w:noWrap/>
          </w:tcPr>
          <w:p w14:paraId="36597878"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635" w:type="pct"/>
            <w:noWrap/>
          </w:tcPr>
          <w:p w14:paraId="216F62A5"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49281F9E"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2351DBC6"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100%</w:t>
            </w:r>
          </w:p>
        </w:tc>
      </w:tr>
      <w:tr w:rsidR="00885385" w:rsidRPr="006C460A" w14:paraId="2189C9AF"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12AC209B" w14:textId="77777777" w:rsidR="00885385" w:rsidRDefault="00952399" w:rsidP="006C460A">
            <w:pPr>
              <w:widowControl/>
              <w:ind w:firstLineChars="0" w:firstLine="0"/>
              <w:textAlignment w:val="center"/>
              <w:rPr>
                <w:rFonts w:eastAsia="宋体"/>
                <w:bCs w:val="0"/>
                <w:color w:val="000000"/>
                <w:kern w:val="0"/>
                <w:sz w:val="24"/>
                <w:szCs w:val="24"/>
                <w:lang w:bidi="ar"/>
              </w:rPr>
            </w:pPr>
            <w:r w:rsidRPr="006C460A">
              <w:rPr>
                <w:rFonts w:eastAsia="宋体" w:hint="eastAsia"/>
                <w:b w:val="0"/>
                <w:color w:val="000000"/>
                <w:kern w:val="0"/>
                <w:sz w:val="24"/>
                <w:szCs w:val="24"/>
                <w:lang w:bidi="ar"/>
              </w:rPr>
              <w:t>委托第三方</w:t>
            </w:r>
          </w:p>
          <w:p w14:paraId="543B2A2F" w14:textId="706B914E" w:rsidR="00B1492C" w:rsidRPr="006C460A" w:rsidRDefault="00952399" w:rsidP="006C460A">
            <w:pPr>
              <w:widowControl/>
              <w:ind w:firstLineChars="0" w:firstLine="0"/>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提供档案电子化</w:t>
            </w:r>
          </w:p>
        </w:tc>
        <w:tc>
          <w:tcPr>
            <w:tcW w:w="1032" w:type="pct"/>
            <w:noWrap/>
          </w:tcPr>
          <w:p w14:paraId="7CCE263C"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793" w:type="pct"/>
            <w:noWrap/>
          </w:tcPr>
          <w:p w14:paraId="0B9DD1D9"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635" w:type="pct"/>
            <w:noWrap/>
          </w:tcPr>
          <w:p w14:paraId="408823A9"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41CCDC37"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6B29114E"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 xml:space="preserve">100% </w:t>
            </w:r>
          </w:p>
        </w:tc>
      </w:tr>
      <w:tr w:rsidR="00885385" w:rsidRPr="006C460A" w14:paraId="478C6F6A"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3E0B0B3A" w14:textId="77777777" w:rsidR="00B1492C" w:rsidRPr="006C460A" w:rsidRDefault="00952399" w:rsidP="006C460A">
            <w:pPr>
              <w:widowControl/>
              <w:ind w:firstLineChars="0" w:firstLine="0"/>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现场教学次数</w:t>
            </w:r>
          </w:p>
        </w:tc>
        <w:tc>
          <w:tcPr>
            <w:tcW w:w="1032" w:type="pct"/>
            <w:noWrap/>
          </w:tcPr>
          <w:p w14:paraId="48BA82F1"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w:t>
            </w:r>
            <w:r w:rsidRPr="006C460A">
              <w:rPr>
                <w:rFonts w:eastAsia="宋体" w:hint="eastAsia"/>
                <w:color w:val="000000"/>
                <w:kern w:val="0"/>
                <w:sz w:val="24"/>
                <w:szCs w:val="24"/>
                <w:lang w:bidi="ar"/>
              </w:rPr>
              <w:t>次</w:t>
            </w:r>
          </w:p>
        </w:tc>
        <w:tc>
          <w:tcPr>
            <w:tcW w:w="793" w:type="pct"/>
            <w:noWrap/>
          </w:tcPr>
          <w:p w14:paraId="363E2D58"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w:t>
            </w:r>
            <w:r w:rsidRPr="006C460A">
              <w:rPr>
                <w:rFonts w:eastAsia="宋体" w:hint="eastAsia"/>
                <w:color w:val="000000"/>
                <w:kern w:val="0"/>
                <w:sz w:val="24"/>
                <w:szCs w:val="24"/>
                <w:lang w:bidi="ar"/>
              </w:rPr>
              <w:t>次</w:t>
            </w:r>
          </w:p>
        </w:tc>
        <w:tc>
          <w:tcPr>
            <w:tcW w:w="635" w:type="pct"/>
            <w:noWrap/>
          </w:tcPr>
          <w:p w14:paraId="0A5E61FD"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61E1D24B"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w:t>
            </w:r>
          </w:p>
        </w:tc>
        <w:tc>
          <w:tcPr>
            <w:tcW w:w="714" w:type="pct"/>
            <w:noWrap/>
          </w:tcPr>
          <w:p w14:paraId="2F4D679B"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 xml:space="preserve">0 </w:t>
            </w:r>
          </w:p>
        </w:tc>
      </w:tr>
      <w:tr w:rsidR="00885385" w:rsidRPr="006C460A" w14:paraId="3078530B"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719B01A2" w14:textId="77777777" w:rsidR="00B1492C" w:rsidRPr="006C460A" w:rsidRDefault="00952399" w:rsidP="006C460A">
            <w:pPr>
              <w:widowControl/>
              <w:ind w:firstLineChars="0" w:firstLine="0"/>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印刷会刊期数</w:t>
            </w:r>
          </w:p>
        </w:tc>
        <w:tc>
          <w:tcPr>
            <w:tcW w:w="1032" w:type="pct"/>
            <w:noWrap/>
          </w:tcPr>
          <w:p w14:paraId="629A92AB"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w:t>
            </w:r>
            <w:r w:rsidRPr="006C460A">
              <w:rPr>
                <w:rFonts w:eastAsia="宋体" w:hint="eastAsia"/>
                <w:color w:val="000000"/>
                <w:kern w:val="0"/>
                <w:sz w:val="24"/>
                <w:szCs w:val="24"/>
                <w:lang w:bidi="ar"/>
              </w:rPr>
              <w:t>期</w:t>
            </w:r>
          </w:p>
        </w:tc>
        <w:tc>
          <w:tcPr>
            <w:tcW w:w="793" w:type="pct"/>
            <w:noWrap/>
          </w:tcPr>
          <w:p w14:paraId="5EF99CD6"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w:t>
            </w:r>
            <w:r w:rsidRPr="006C460A">
              <w:rPr>
                <w:rFonts w:eastAsia="宋体" w:hint="eastAsia"/>
                <w:color w:val="000000"/>
                <w:kern w:val="0"/>
                <w:sz w:val="24"/>
                <w:szCs w:val="24"/>
                <w:lang w:bidi="ar"/>
              </w:rPr>
              <w:t>期</w:t>
            </w:r>
          </w:p>
        </w:tc>
        <w:tc>
          <w:tcPr>
            <w:tcW w:w="635" w:type="pct"/>
            <w:noWrap/>
          </w:tcPr>
          <w:p w14:paraId="29029B1B"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64051AB8"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32DF02B9"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 xml:space="preserve">100% </w:t>
            </w:r>
          </w:p>
        </w:tc>
      </w:tr>
      <w:tr w:rsidR="00885385" w:rsidRPr="006C460A" w14:paraId="5A80FCFB"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13168CB0"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lastRenderedPageBreak/>
              <w:t>印刷书籍数</w:t>
            </w:r>
          </w:p>
        </w:tc>
        <w:tc>
          <w:tcPr>
            <w:tcW w:w="1032" w:type="pct"/>
            <w:noWrap/>
          </w:tcPr>
          <w:p w14:paraId="631FFE8C"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w:t>
            </w:r>
            <w:r w:rsidRPr="006C460A">
              <w:rPr>
                <w:rFonts w:eastAsia="宋体" w:hint="eastAsia"/>
                <w:color w:val="000000"/>
                <w:kern w:val="0"/>
                <w:sz w:val="24"/>
                <w:szCs w:val="24"/>
                <w:lang w:bidi="ar"/>
              </w:rPr>
              <w:t>部</w:t>
            </w:r>
          </w:p>
        </w:tc>
        <w:tc>
          <w:tcPr>
            <w:tcW w:w="793" w:type="pct"/>
            <w:noWrap/>
          </w:tcPr>
          <w:p w14:paraId="5D752D0E"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4</w:t>
            </w:r>
            <w:r w:rsidRPr="006C460A">
              <w:rPr>
                <w:rFonts w:eastAsia="宋体" w:hint="eastAsia"/>
                <w:color w:val="000000"/>
                <w:kern w:val="0"/>
                <w:sz w:val="24"/>
                <w:szCs w:val="24"/>
                <w:lang w:bidi="ar"/>
              </w:rPr>
              <w:t>部</w:t>
            </w:r>
          </w:p>
        </w:tc>
        <w:tc>
          <w:tcPr>
            <w:tcW w:w="635" w:type="pct"/>
            <w:noWrap/>
          </w:tcPr>
          <w:p w14:paraId="734E5703"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1F6D01A2"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714" w:type="pct"/>
            <w:noWrap/>
          </w:tcPr>
          <w:p w14:paraId="33E45AED"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 xml:space="preserve">100% </w:t>
            </w:r>
          </w:p>
        </w:tc>
      </w:tr>
      <w:tr w:rsidR="00885385" w:rsidRPr="006C460A" w14:paraId="53F3A68C"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270" w:type="pct"/>
            <w:noWrap/>
          </w:tcPr>
          <w:p w14:paraId="2175FC95" w14:textId="77777777" w:rsidR="00B1492C" w:rsidRPr="006C460A" w:rsidRDefault="00952399" w:rsidP="006C460A">
            <w:pPr>
              <w:widowControl/>
              <w:ind w:firstLineChars="0" w:firstLine="0"/>
              <w:jc w:val="left"/>
              <w:textAlignment w:val="center"/>
              <w:rPr>
                <w:rFonts w:eastAsia="宋体"/>
                <w:b w:val="0"/>
                <w:color w:val="000000"/>
                <w:kern w:val="0"/>
                <w:sz w:val="24"/>
                <w:szCs w:val="24"/>
                <w:lang w:bidi="ar"/>
              </w:rPr>
            </w:pPr>
            <w:r w:rsidRPr="006C460A">
              <w:rPr>
                <w:rFonts w:eastAsia="宋体" w:hint="eastAsia"/>
                <w:b w:val="0"/>
                <w:color w:val="000000"/>
                <w:kern w:val="0"/>
                <w:sz w:val="24"/>
                <w:szCs w:val="24"/>
                <w:lang w:bidi="ar"/>
              </w:rPr>
              <w:t>组织调研次数</w:t>
            </w:r>
          </w:p>
        </w:tc>
        <w:tc>
          <w:tcPr>
            <w:tcW w:w="1032" w:type="pct"/>
            <w:noWrap/>
          </w:tcPr>
          <w:p w14:paraId="466799F9"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&gt;=22</w:t>
            </w:r>
            <w:r w:rsidRPr="006C460A">
              <w:rPr>
                <w:rFonts w:eastAsia="宋体" w:hint="eastAsia"/>
                <w:color w:val="000000"/>
                <w:kern w:val="0"/>
                <w:sz w:val="24"/>
                <w:szCs w:val="24"/>
                <w:lang w:bidi="ar"/>
              </w:rPr>
              <w:t>次</w:t>
            </w:r>
          </w:p>
        </w:tc>
        <w:tc>
          <w:tcPr>
            <w:tcW w:w="793" w:type="pct"/>
            <w:noWrap/>
          </w:tcPr>
          <w:p w14:paraId="0F8AC7FE"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15</w:t>
            </w:r>
            <w:r w:rsidRPr="006C460A">
              <w:rPr>
                <w:rFonts w:eastAsia="宋体" w:hint="eastAsia"/>
                <w:color w:val="000000"/>
                <w:kern w:val="0"/>
                <w:sz w:val="24"/>
                <w:szCs w:val="24"/>
                <w:lang w:bidi="ar"/>
              </w:rPr>
              <w:t>次</w:t>
            </w:r>
          </w:p>
        </w:tc>
        <w:tc>
          <w:tcPr>
            <w:tcW w:w="635" w:type="pct"/>
            <w:noWrap/>
          </w:tcPr>
          <w:p w14:paraId="5A270947"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1.04</w:t>
            </w:r>
          </w:p>
        </w:tc>
        <w:tc>
          <w:tcPr>
            <w:tcW w:w="556" w:type="pct"/>
            <w:noWrap/>
          </w:tcPr>
          <w:p w14:paraId="269BD6DD"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0.71</w:t>
            </w:r>
          </w:p>
        </w:tc>
        <w:tc>
          <w:tcPr>
            <w:tcW w:w="714" w:type="pct"/>
            <w:noWrap/>
          </w:tcPr>
          <w:p w14:paraId="438EAF9B" w14:textId="77777777" w:rsidR="00B1492C" w:rsidRPr="006C460A" w:rsidRDefault="00952399" w:rsidP="006C460A">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6C460A">
              <w:rPr>
                <w:rFonts w:eastAsia="宋体" w:hint="eastAsia"/>
                <w:color w:val="000000"/>
                <w:kern w:val="0"/>
                <w:sz w:val="24"/>
                <w:szCs w:val="24"/>
                <w:lang w:bidi="ar"/>
              </w:rPr>
              <w:t xml:space="preserve">68.27% </w:t>
            </w:r>
          </w:p>
        </w:tc>
      </w:tr>
      <w:tr w:rsidR="00D60B01" w:rsidRPr="006C460A" w14:paraId="034F83F0"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95" w:type="pct"/>
            <w:gridSpan w:val="3"/>
            <w:noWrap/>
          </w:tcPr>
          <w:p w14:paraId="45492F83" w14:textId="77777777" w:rsidR="00B1492C" w:rsidRPr="006C460A" w:rsidRDefault="00952399" w:rsidP="006C460A">
            <w:pPr>
              <w:widowControl/>
              <w:ind w:firstLineChars="0" w:firstLine="0"/>
              <w:jc w:val="center"/>
              <w:textAlignment w:val="center"/>
              <w:rPr>
                <w:rFonts w:eastAsia="宋体"/>
                <w:b w:val="0"/>
                <w:bCs w:val="0"/>
                <w:color w:val="000000"/>
                <w:kern w:val="0"/>
                <w:sz w:val="24"/>
                <w:szCs w:val="24"/>
                <w:lang w:bidi="ar"/>
              </w:rPr>
            </w:pPr>
            <w:r w:rsidRPr="006C460A">
              <w:rPr>
                <w:rFonts w:eastAsia="宋体" w:hint="eastAsia"/>
                <w:b w:val="0"/>
                <w:color w:val="000000"/>
                <w:kern w:val="0"/>
                <w:sz w:val="24"/>
                <w:szCs w:val="24"/>
                <w:lang w:bidi="ar"/>
              </w:rPr>
              <w:t>合计</w:t>
            </w:r>
          </w:p>
        </w:tc>
        <w:tc>
          <w:tcPr>
            <w:tcW w:w="635" w:type="pct"/>
            <w:noWrap/>
          </w:tcPr>
          <w:p w14:paraId="23B08896"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6C460A">
              <w:rPr>
                <w:rFonts w:eastAsia="宋体" w:hint="eastAsia"/>
                <w:bCs/>
                <w:color w:val="000000"/>
                <w:kern w:val="0"/>
                <w:sz w:val="24"/>
                <w:szCs w:val="24"/>
                <w:lang w:bidi="ar"/>
              </w:rPr>
              <w:t>18.8</w:t>
            </w:r>
          </w:p>
        </w:tc>
        <w:tc>
          <w:tcPr>
            <w:tcW w:w="556" w:type="pct"/>
            <w:noWrap/>
          </w:tcPr>
          <w:p w14:paraId="4674ADB8"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6C460A">
              <w:rPr>
                <w:rFonts w:eastAsia="宋体" w:hint="eastAsia"/>
                <w:bCs/>
                <w:color w:val="000000"/>
                <w:kern w:val="0"/>
                <w:sz w:val="24"/>
                <w:szCs w:val="24"/>
                <w:lang w:bidi="ar"/>
              </w:rPr>
              <w:t>13.92</w:t>
            </w:r>
          </w:p>
        </w:tc>
        <w:tc>
          <w:tcPr>
            <w:tcW w:w="714" w:type="pct"/>
            <w:noWrap/>
          </w:tcPr>
          <w:p w14:paraId="053953C6" w14:textId="77777777" w:rsidR="00B1492C" w:rsidRPr="006C460A" w:rsidRDefault="00952399" w:rsidP="006C460A">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6C460A">
              <w:rPr>
                <w:rFonts w:eastAsia="宋体" w:hint="eastAsia"/>
                <w:bCs/>
                <w:color w:val="000000"/>
                <w:kern w:val="0"/>
                <w:sz w:val="24"/>
                <w:szCs w:val="24"/>
                <w:lang w:bidi="ar"/>
              </w:rPr>
              <w:t>74.04%</w:t>
            </w:r>
          </w:p>
        </w:tc>
      </w:tr>
    </w:tbl>
    <w:p w14:paraId="1C8539B9" w14:textId="77777777" w:rsidR="00B1492C" w:rsidRDefault="00952399" w:rsidP="00885385">
      <w:pPr>
        <w:ind w:firstLine="640"/>
      </w:pPr>
      <w:r>
        <w:rPr>
          <w:rFonts w:hint="eastAsia"/>
        </w:rPr>
        <w:t>①调研：主要围绕民进中央大调研、中共甘肃省委政党协商、甘肃省政协协商要求，以及乡村振兴、黄河流域生态保护民主监督等工作，组织力量分批逐次进行专项调研</w:t>
      </w:r>
      <w:r>
        <w:rPr>
          <w:rFonts w:hint="eastAsia"/>
        </w:rPr>
        <w:t>15</w:t>
      </w:r>
      <w:r>
        <w:rPr>
          <w:rFonts w:hint="eastAsia"/>
        </w:rPr>
        <w:t>次，参加人数共</w:t>
      </w:r>
      <w:r>
        <w:rPr>
          <w:rFonts w:hint="eastAsia"/>
        </w:rPr>
        <w:t>82</w:t>
      </w:r>
      <w:r>
        <w:rPr>
          <w:rFonts w:hint="eastAsia"/>
        </w:rPr>
        <w:t>人次。</w:t>
      </w:r>
    </w:p>
    <w:p w14:paraId="3E043624" w14:textId="77777777" w:rsidR="00B1492C" w:rsidRDefault="00952399" w:rsidP="00885385">
      <w:pPr>
        <w:ind w:firstLine="640"/>
      </w:pPr>
      <w:r>
        <w:rPr>
          <w:rFonts w:hint="eastAsia"/>
        </w:rPr>
        <w:t>②会议：年内召开民进甘肃省第九次代表大会、常委会议、参政议政年会、甘肃民进企业家全体理事会议等各类会议</w:t>
      </w:r>
      <w:r>
        <w:rPr>
          <w:rFonts w:hint="eastAsia"/>
        </w:rPr>
        <w:t>4</w:t>
      </w:r>
      <w:r>
        <w:rPr>
          <w:rFonts w:hint="eastAsia"/>
        </w:rPr>
        <w:t>次，参加人数</w:t>
      </w:r>
      <w:r>
        <w:rPr>
          <w:rFonts w:hint="eastAsia"/>
        </w:rPr>
        <w:t>203</w:t>
      </w:r>
      <w:r>
        <w:rPr>
          <w:rFonts w:hint="eastAsia"/>
        </w:rPr>
        <w:t>人次。</w:t>
      </w:r>
    </w:p>
    <w:p w14:paraId="429DDBF1" w14:textId="77777777" w:rsidR="00B1492C" w:rsidRDefault="00952399" w:rsidP="00885385">
      <w:pPr>
        <w:ind w:firstLine="640"/>
      </w:pPr>
      <w:r>
        <w:rPr>
          <w:rFonts w:hint="eastAsia"/>
        </w:rPr>
        <w:t>③培训：对专委会委员、市级组织新任委员等进行培训</w:t>
      </w:r>
      <w:r>
        <w:rPr>
          <w:rFonts w:hint="eastAsia"/>
        </w:rPr>
        <w:t>2</w:t>
      </w:r>
      <w:r>
        <w:rPr>
          <w:rFonts w:hint="eastAsia"/>
        </w:rPr>
        <w:t>次，参加人数</w:t>
      </w:r>
      <w:r>
        <w:rPr>
          <w:rFonts w:hint="eastAsia"/>
        </w:rPr>
        <w:t>140</w:t>
      </w:r>
      <w:r>
        <w:rPr>
          <w:rFonts w:hint="eastAsia"/>
        </w:rPr>
        <w:t>人次。</w:t>
      </w:r>
    </w:p>
    <w:p w14:paraId="3D0B96BA" w14:textId="5F288275" w:rsidR="00B1492C" w:rsidRDefault="00952399" w:rsidP="00885385">
      <w:pPr>
        <w:ind w:firstLine="640"/>
        <w:rPr>
          <w:color w:val="000000"/>
        </w:rPr>
      </w:pPr>
      <w:r>
        <w:rPr>
          <w:rFonts w:hint="eastAsia"/>
        </w:rPr>
        <w:t>④社服：</w:t>
      </w:r>
      <w:r>
        <w:rPr>
          <w:rFonts w:hint="eastAsia"/>
          <w:color w:val="000000"/>
          <w:lang w:bidi="ar"/>
        </w:rPr>
        <w:t>省委会领导及机关工作人员先后</w:t>
      </w:r>
      <w:r>
        <w:rPr>
          <w:rFonts w:hint="eastAsia"/>
          <w:color w:val="000000"/>
          <w:lang w:bidi="ar"/>
        </w:rPr>
        <w:t>4</w:t>
      </w:r>
      <w:r>
        <w:rPr>
          <w:rFonts w:hint="eastAsia"/>
          <w:color w:val="000000"/>
          <w:lang w:bidi="ar"/>
        </w:rPr>
        <w:t>次赴拉布村调研产业发展及群众生产生活情况，为拉布村专业合作社引进价值</w:t>
      </w:r>
      <w:r>
        <w:rPr>
          <w:rFonts w:hint="eastAsia"/>
          <w:color w:val="000000"/>
          <w:lang w:bidi="ar"/>
        </w:rPr>
        <w:t>6000</w:t>
      </w:r>
      <w:r>
        <w:rPr>
          <w:rFonts w:hint="eastAsia"/>
          <w:color w:val="000000"/>
          <w:lang w:bidi="ar"/>
        </w:rPr>
        <w:t>元优质梯牧草（猫尾草）种子；向拉布村集体合作社捐赠价值</w:t>
      </w:r>
      <w:r>
        <w:rPr>
          <w:rFonts w:hint="eastAsia"/>
          <w:color w:val="000000"/>
          <w:lang w:bidi="ar"/>
        </w:rPr>
        <w:t>0.3</w:t>
      </w:r>
      <w:r>
        <w:rPr>
          <w:rFonts w:hint="eastAsia"/>
          <w:color w:val="000000"/>
          <w:lang w:bidi="ar"/>
        </w:rPr>
        <w:t>万元的兽药；向省水利厅争取项目资金</w:t>
      </w:r>
      <w:r>
        <w:rPr>
          <w:rFonts w:hint="eastAsia"/>
          <w:color w:val="000000"/>
          <w:lang w:bidi="ar"/>
        </w:rPr>
        <w:t>150</w:t>
      </w:r>
      <w:r>
        <w:rPr>
          <w:rFonts w:hint="eastAsia"/>
          <w:color w:val="000000"/>
          <w:lang w:bidi="ar"/>
        </w:rPr>
        <w:t>万元。</w:t>
      </w:r>
    </w:p>
    <w:p w14:paraId="00A21FD0" w14:textId="44E33E92" w:rsidR="00B1492C" w:rsidRDefault="00952399" w:rsidP="00885385">
      <w:pPr>
        <w:ind w:firstLine="640"/>
        <w:rPr>
          <w:color w:val="000000"/>
        </w:rPr>
      </w:pPr>
      <w:r>
        <w:rPr>
          <w:rFonts w:hint="eastAsia"/>
        </w:rPr>
        <w:t>⑤宣传：</w:t>
      </w:r>
      <w:r w:rsidR="00577C07">
        <w:rPr>
          <w:rFonts w:hint="eastAsia"/>
        </w:rPr>
        <w:t>年内</w:t>
      </w:r>
      <w:r w:rsidR="00577C07" w:rsidRPr="006C460A">
        <w:rPr>
          <w:rFonts w:hint="eastAsia"/>
        </w:rPr>
        <w:t>印制内部刊物《甘肃民进》</w:t>
      </w:r>
      <w:r w:rsidR="00577C07" w:rsidRPr="006C460A">
        <w:rPr>
          <w:rFonts w:hint="eastAsia"/>
        </w:rPr>
        <w:t>4</w:t>
      </w:r>
      <w:r w:rsidR="00577C07" w:rsidRPr="006C460A">
        <w:rPr>
          <w:rFonts w:hint="eastAsia"/>
        </w:rPr>
        <w:t>期、《继往开来》</w:t>
      </w:r>
      <w:r w:rsidR="00577C07" w:rsidRPr="006C460A">
        <w:rPr>
          <w:rFonts w:hint="eastAsia"/>
        </w:rPr>
        <w:t>1</w:t>
      </w:r>
      <w:r w:rsidR="00577C07" w:rsidRPr="006C460A">
        <w:rPr>
          <w:rFonts w:hint="eastAsia"/>
        </w:rPr>
        <w:t>部以及两份成果汇编，举办书画作品展</w:t>
      </w:r>
      <w:r w:rsidR="00577C07" w:rsidRPr="006C460A">
        <w:rPr>
          <w:rFonts w:hint="eastAsia"/>
        </w:rPr>
        <w:t>1</w:t>
      </w:r>
      <w:r w:rsidR="00577C07" w:rsidRPr="006C460A">
        <w:rPr>
          <w:rFonts w:hint="eastAsia"/>
        </w:rPr>
        <w:t>次、编印书画展作品集</w:t>
      </w:r>
      <w:r w:rsidR="00577C07" w:rsidRPr="006C460A">
        <w:rPr>
          <w:rFonts w:hint="eastAsia"/>
        </w:rPr>
        <w:t>1</w:t>
      </w:r>
      <w:r w:rsidR="00577C07" w:rsidRPr="006C460A">
        <w:rPr>
          <w:rFonts w:hint="eastAsia"/>
        </w:rPr>
        <w:t>部。</w:t>
      </w:r>
      <w:r>
        <w:rPr>
          <w:rFonts w:hint="eastAsia"/>
          <w:color w:val="000000"/>
          <w:lang w:bidi="ar"/>
        </w:rPr>
        <w:t>。</w:t>
      </w:r>
    </w:p>
    <w:p w14:paraId="66AB118D" w14:textId="77777777" w:rsidR="00B1492C" w:rsidRDefault="00952399" w:rsidP="00885385">
      <w:pPr>
        <w:ind w:firstLine="640"/>
      </w:pPr>
      <w:r>
        <w:rPr>
          <w:rFonts w:hint="eastAsia"/>
        </w:rPr>
        <w:t>⑥信息化建设主题年：</w:t>
      </w:r>
      <w:r>
        <w:rPr>
          <w:rFonts w:hint="eastAsia"/>
          <w:color w:val="000000"/>
          <w:lang w:bidi="ar"/>
        </w:rPr>
        <w:t>成立由省委会领导班子成员组成的“信息化建设主题年工作领导小组”，制定印发《民进甘肃省委员会</w:t>
      </w:r>
      <w:r>
        <w:rPr>
          <w:rFonts w:hint="eastAsia"/>
          <w:color w:val="000000"/>
          <w:lang w:bidi="ar"/>
        </w:rPr>
        <w:t>2022</w:t>
      </w:r>
      <w:r>
        <w:rPr>
          <w:rFonts w:hint="eastAsia"/>
          <w:color w:val="000000"/>
          <w:lang w:bidi="ar"/>
        </w:rPr>
        <w:t>年信息化建设主题年工作方案工作方案》；组织省委会理论学习中心组就信息化建设开展学习</w:t>
      </w:r>
      <w:r>
        <w:rPr>
          <w:rFonts w:hint="eastAsia"/>
          <w:color w:val="000000"/>
          <w:lang w:bidi="ar"/>
        </w:rPr>
        <w:t>2</w:t>
      </w:r>
      <w:r>
        <w:rPr>
          <w:rFonts w:hint="eastAsia"/>
          <w:color w:val="000000"/>
          <w:lang w:bidi="ar"/>
        </w:rPr>
        <w:t>次，组织省委会委员、机关干部开展信息化建设学习</w:t>
      </w:r>
      <w:r>
        <w:rPr>
          <w:rFonts w:hint="eastAsia"/>
          <w:color w:val="000000"/>
          <w:lang w:bidi="ar"/>
        </w:rPr>
        <w:t>3</w:t>
      </w:r>
      <w:r>
        <w:rPr>
          <w:rFonts w:hint="eastAsia"/>
          <w:color w:val="000000"/>
          <w:lang w:bidi="ar"/>
        </w:rPr>
        <w:t>次；召开主题年建设动员会</w:t>
      </w:r>
      <w:r>
        <w:rPr>
          <w:rFonts w:hint="eastAsia"/>
          <w:color w:val="000000"/>
          <w:lang w:bidi="ar"/>
        </w:rPr>
        <w:lastRenderedPageBreak/>
        <w:t>议、中期推进会和总结表彰大会；开展线上调研</w:t>
      </w:r>
      <w:r>
        <w:rPr>
          <w:rFonts w:hint="eastAsia"/>
          <w:color w:val="000000"/>
          <w:lang w:bidi="ar"/>
        </w:rPr>
        <w:t>2</w:t>
      </w:r>
      <w:r>
        <w:rPr>
          <w:rFonts w:hint="eastAsia"/>
          <w:color w:val="000000"/>
          <w:lang w:bidi="ar"/>
        </w:rPr>
        <w:t>次；举办全省信息化建设培训班；购买专业视频会议一体机，对省委会机房进行升级改造；完成省委会电子政务外网连接相关工作；加购“二十大”期间维护技术安全服务包，确保网站信息安全。</w:t>
      </w:r>
    </w:p>
    <w:p w14:paraId="4BCD47C2" w14:textId="5CE44705" w:rsidR="00B1492C" w:rsidRDefault="00952399" w:rsidP="00885385">
      <w:pPr>
        <w:ind w:firstLine="640"/>
      </w:pPr>
      <w:r>
        <w:rPr>
          <w:rFonts w:hint="eastAsia"/>
        </w:rPr>
        <w:t>⑦机关运行：</w:t>
      </w:r>
      <w:r>
        <w:rPr>
          <w:rFonts w:hint="eastAsia"/>
          <w:lang w:bidi="ar"/>
        </w:rPr>
        <w:t>购买专业视频会议一体机，对省委会机房进行升级改造；完成省委会电子政务外网连接相关工作；</w:t>
      </w:r>
      <w:r>
        <w:rPr>
          <w:rFonts w:hint="eastAsia"/>
          <w:color w:val="000000"/>
          <w:lang w:bidi="ar"/>
        </w:rPr>
        <w:t>委托第三提供档案电子化</w:t>
      </w:r>
      <w:r>
        <w:rPr>
          <w:rFonts w:hint="eastAsia"/>
          <w:color w:val="000000"/>
          <w:lang w:bidi="ar"/>
        </w:rPr>
        <w:t>1</w:t>
      </w:r>
      <w:r>
        <w:rPr>
          <w:rFonts w:hint="eastAsia"/>
          <w:color w:val="000000"/>
          <w:lang w:bidi="ar"/>
        </w:rPr>
        <w:t>次、绩效评价服务</w:t>
      </w:r>
      <w:r>
        <w:rPr>
          <w:rFonts w:hint="eastAsia"/>
          <w:color w:val="000000"/>
          <w:lang w:bidi="ar"/>
        </w:rPr>
        <w:t>1</w:t>
      </w:r>
      <w:r>
        <w:rPr>
          <w:rFonts w:hint="eastAsia"/>
          <w:color w:val="000000"/>
          <w:lang w:bidi="ar"/>
        </w:rPr>
        <w:t>次以及资产清查服务</w:t>
      </w:r>
      <w:r>
        <w:rPr>
          <w:rFonts w:hint="eastAsia"/>
          <w:color w:val="000000"/>
          <w:lang w:bidi="ar"/>
        </w:rPr>
        <w:t>1</w:t>
      </w:r>
      <w:r>
        <w:rPr>
          <w:rFonts w:hint="eastAsia"/>
          <w:color w:val="000000"/>
          <w:lang w:bidi="ar"/>
        </w:rPr>
        <w:t>次，加强日常邮电与互联网服务，保障了机关正常运行。</w:t>
      </w:r>
    </w:p>
    <w:p w14:paraId="1D46B43F" w14:textId="1F211B69" w:rsidR="00B1492C" w:rsidRPr="00885385" w:rsidRDefault="00885385" w:rsidP="00885385">
      <w:pPr>
        <w:ind w:firstLine="643"/>
        <w:rPr>
          <w:b/>
          <w:bCs/>
        </w:rPr>
      </w:pPr>
      <w:r w:rsidRPr="00885385">
        <w:rPr>
          <w:rFonts w:hint="eastAsia"/>
          <w:b/>
          <w:bCs/>
        </w:rPr>
        <w:t>（</w:t>
      </w:r>
      <w:r w:rsidRPr="00885385">
        <w:rPr>
          <w:rFonts w:hint="eastAsia"/>
          <w:b/>
          <w:bCs/>
        </w:rPr>
        <w:t>2</w:t>
      </w:r>
      <w:r w:rsidRPr="00885385">
        <w:rPr>
          <w:rFonts w:hint="eastAsia"/>
          <w:b/>
          <w:bCs/>
        </w:rPr>
        <w:t>）</w:t>
      </w:r>
      <w:r w:rsidR="00952399" w:rsidRPr="00885385">
        <w:rPr>
          <w:rFonts w:hint="eastAsia"/>
          <w:b/>
          <w:bCs/>
        </w:rPr>
        <w:t>产出质量</w:t>
      </w:r>
    </w:p>
    <w:p w14:paraId="3C7D9567" w14:textId="77777777" w:rsidR="00B1492C" w:rsidRDefault="00952399" w:rsidP="00885385">
      <w:pPr>
        <w:ind w:firstLine="640"/>
      </w:pPr>
      <w:r>
        <w:rPr>
          <w:rFonts w:hint="eastAsia"/>
        </w:rPr>
        <w:t>共下设</w:t>
      </w:r>
      <w:r>
        <w:rPr>
          <w:rFonts w:hint="eastAsia"/>
        </w:rPr>
        <w:t>9</w:t>
      </w:r>
      <w:r>
        <w:rPr>
          <w:rFonts w:hint="eastAsia"/>
        </w:rPr>
        <w:t>个三级指标</w:t>
      </w:r>
      <w:r>
        <w:rPr>
          <w:rFonts w:hint="eastAsia"/>
          <w:lang w:bidi="ar"/>
        </w:rPr>
        <w:t>，</w:t>
      </w:r>
      <w:r>
        <w:rPr>
          <w:rFonts w:hint="eastAsia"/>
        </w:rPr>
        <w:t>本年度出差安全保障率、档案电子化验收合格率、会议出勤率、绩效评价报告的质量合格率等各项质量指标均达到目标值。</w:t>
      </w:r>
      <w:r>
        <w:rPr>
          <w:rFonts w:hint="eastAsia"/>
          <w:lang w:bidi="ar"/>
        </w:rPr>
        <w:t>指标分值</w:t>
      </w:r>
      <w:r>
        <w:rPr>
          <w:rFonts w:hint="eastAsia"/>
          <w:lang w:bidi="ar"/>
        </w:rPr>
        <w:t>9.36</w:t>
      </w:r>
      <w:r>
        <w:rPr>
          <w:rFonts w:hint="eastAsia"/>
          <w:lang w:bidi="ar"/>
        </w:rPr>
        <w:t>分，自评得分</w:t>
      </w:r>
      <w:r>
        <w:rPr>
          <w:rFonts w:hint="eastAsia"/>
          <w:lang w:bidi="ar"/>
        </w:rPr>
        <w:t>9.36</w:t>
      </w:r>
      <w:r>
        <w:rPr>
          <w:rFonts w:hint="eastAsia"/>
          <w:lang w:bidi="ar"/>
        </w:rPr>
        <w:t>分，得分率</w:t>
      </w:r>
      <w:r>
        <w:rPr>
          <w:rFonts w:hint="eastAsia"/>
          <w:lang w:bidi="ar"/>
        </w:rPr>
        <w:t>100%</w:t>
      </w:r>
      <w:r>
        <w:rPr>
          <w:rFonts w:hint="eastAsia"/>
          <w:lang w:bidi="ar"/>
        </w:rPr>
        <w:t>，</w:t>
      </w:r>
      <w:r>
        <w:rPr>
          <w:rFonts w:hint="eastAsia"/>
          <w:color w:val="000000" w:themeColor="text1"/>
        </w:rPr>
        <w:t>具体分析如下：</w:t>
      </w:r>
    </w:p>
    <w:tbl>
      <w:tblPr>
        <w:tblStyle w:val="6-4"/>
        <w:tblW w:w="5089" w:type="pct"/>
        <w:tblInd w:w="-147" w:type="dxa"/>
        <w:tblLook w:val="04A0" w:firstRow="1" w:lastRow="0" w:firstColumn="1" w:lastColumn="0" w:noHBand="0" w:noVBand="1"/>
      </w:tblPr>
      <w:tblGrid>
        <w:gridCol w:w="3831"/>
        <w:gridCol w:w="1416"/>
        <w:gridCol w:w="1416"/>
        <w:gridCol w:w="696"/>
        <w:gridCol w:w="696"/>
        <w:gridCol w:w="936"/>
      </w:tblGrid>
      <w:tr w:rsidR="00B1492C" w:rsidRPr="00885385" w14:paraId="257898A8" w14:textId="77777777" w:rsidTr="0088538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38D952F4" w14:textId="77777777" w:rsidR="00B1492C" w:rsidRPr="00885385" w:rsidRDefault="00952399" w:rsidP="00885385">
            <w:pPr>
              <w:widowControl/>
              <w:ind w:firstLineChars="0" w:firstLine="0"/>
              <w:jc w:val="center"/>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三级指标</w:t>
            </w:r>
          </w:p>
        </w:tc>
        <w:tc>
          <w:tcPr>
            <w:tcW w:w="779" w:type="pct"/>
            <w:noWrap/>
          </w:tcPr>
          <w:p w14:paraId="04503FDF"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年度指标值</w:t>
            </w:r>
          </w:p>
        </w:tc>
        <w:tc>
          <w:tcPr>
            <w:tcW w:w="779" w:type="pct"/>
            <w:noWrap/>
          </w:tcPr>
          <w:p w14:paraId="15AF10B3"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实际完成值</w:t>
            </w:r>
          </w:p>
        </w:tc>
        <w:tc>
          <w:tcPr>
            <w:tcW w:w="388" w:type="pct"/>
            <w:noWrap/>
          </w:tcPr>
          <w:p w14:paraId="78206FD3"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分值</w:t>
            </w:r>
          </w:p>
        </w:tc>
        <w:tc>
          <w:tcPr>
            <w:tcW w:w="388" w:type="pct"/>
            <w:noWrap/>
          </w:tcPr>
          <w:p w14:paraId="0F6EF8D4"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得分</w:t>
            </w:r>
          </w:p>
        </w:tc>
        <w:tc>
          <w:tcPr>
            <w:tcW w:w="519" w:type="pct"/>
            <w:noWrap/>
          </w:tcPr>
          <w:p w14:paraId="2F4C8434"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得分率</w:t>
            </w:r>
          </w:p>
        </w:tc>
      </w:tr>
      <w:tr w:rsidR="00B1492C" w:rsidRPr="00885385" w14:paraId="1AF976EB"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1E852FBD"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出差安全保障率（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76851CC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6BAEFF0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337B651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1FE14B2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210D6C1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1063C3D5"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6F53DBCD"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档案电子化验收合格率（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7F243DC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2C631AA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7102D31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1468B8FA"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108D1B7A"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4B02F24B"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5E5C71CF"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会议出勤率（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1B86EB37"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21FA6EB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1F76B5E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282E3591"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0FC9C7C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749D276F"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4B15F386"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绩效评价报告的质量合格率（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242C3213"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4E89C6F0"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16A1BC5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55C2C5DF"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2C2DD04F"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5FA40877"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4BFECB21"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培训合格率（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08C389EF"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508F3A3D"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21BA1AA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7B9CCF4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49C9D959"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58AEE6B5"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32E5B4F8"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社会服务开展安全保障率（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315C4B9C"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3CCD7E6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32763FD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7D7C8E9E"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2E78505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40017ED5"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48D58412"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网络运行稳定率（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423889F8"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0E11CA5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5B8CE80A"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47AE9F7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1127D42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1553C421"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146B757E"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印刷品检验合格率（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79871A84"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4F113F8D"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63BFD8F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51F3664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01A796E0"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2BFB9D70"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47" w:type="pct"/>
            <w:noWrap/>
          </w:tcPr>
          <w:p w14:paraId="4997D4AB"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资产清查报告合格率（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779" w:type="pct"/>
            <w:noWrap/>
          </w:tcPr>
          <w:p w14:paraId="60C68FA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779" w:type="pct"/>
            <w:noWrap/>
          </w:tcPr>
          <w:p w14:paraId="3C82E96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388" w:type="pct"/>
            <w:noWrap/>
          </w:tcPr>
          <w:p w14:paraId="0541743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388" w:type="pct"/>
            <w:noWrap/>
          </w:tcPr>
          <w:p w14:paraId="3B14C46A"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9" w:type="pct"/>
            <w:noWrap/>
          </w:tcPr>
          <w:p w14:paraId="26BFED3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5D3C1E61"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3704" w:type="pct"/>
            <w:gridSpan w:val="3"/>
            <w:noWrap/>
          </w:tcPr>
          <w:p w14:paraId="6ED39858" w14:textId="77777777" w:rsidR="00B1492C" w:rsidRPr="00885385" w:rsidRDefault="00952399" w:rsidP="00885385">
            <w:pPr>
              <w:widowControl/>
              <w:ind w:firstLineChars="0" w:firstLine="0"/>
              <w:jc w:val="center"/>
              <w:textAlignment w:val="center"/>
              <w:rPr>
                <w:rFonts w:eastAsia="宋体"/>
                <w:b w:val="0"/>
                <w:bCs w:val="0"/>
                <w:color w:val="000000"/>
                <w:kern w:val="0"/>
                <w:sz w:val="24"/>
                <w:szCs w:val="24"/>
                <w:lang w:bidi="ar"/>
              </w:rPr>
            </w:pPr>
            <w:r w:rsidRPr="00885385">
              <w:rPr>
                <w:rFonts w:eastAsia="宋体" w:hint="eastAsia"/>
                <w:b w:val="0"/>
                <w:color w:val="000000"/>
                <w:kern w:val="0"/>
                <w:sz w:val="24"/>
                <w:szCs w:val="24"/>
                <w:lang w:bidi="ar"/>
              </w:rPr>
              <w:t>合计</w:t>
            </w:r>
          </w:p>
        </w:tc>
        <w:tc>
          <w:tcPr>
            <w:tcW w:w="388" w:type="pct"/>
            <w:noWrap/>
          </w:tcPr>
          <w:p w14:paraId="46884CD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9.36</w:t>
            </w:r>
          </w:p>
        </w:tc>
        <w:tc>
          <w:tcPr>
            <w:tcW w:w="388" w:type="pct"/>
            <w:noWrap/>
          </w:tcPr>
          <w:p w14:paraId="75F8010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9.36</w:t>
            </w:r>
          </w:p>
        </w:tc>
        <w:tc>
          <w:tcPr>
            <w:tcW w:w="519" w:type="pct"/>
            <w:noWrap/>
          </w:tcPr>
          <w:p w14:paraId="464B991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100%</w:t>
            </w:r>
          </w:p>
        </w:tc>
      </w:tr>
    </w:tbl>
    <w:p w14:paraId="66665D15" w14:textId="77777777" w:rsidR="00B1492C" w:rsidRPr="00885385" w:rsidRDefault="00952399" w:rsidP="00885385">
      <w:pPr>
        <w:ind w:firstLine="643"/>
        <w:rPr>
          <w:b/>
          <w:bCs/>
        </w:rPr>
      </w:pPr>
      <w:r w:rsidRPr="00885385">
        <w:rPr>
          <w:rFonts w:hint="eastAsia"/>
          <w:b/>
          <w:bCs/>
        </w:rPr>
        <w:lastRenderedPageBreak/>
        <w:t>（</w:t>
      </w:r>
      <w:r w:rsidRPr="00885385">
        <w:rPr>
          <w:rFonts w:hint="eastAsia"/>
          <w:b/>
          <w:bCs/>
        </w:rPr>
        <w:t>3</w:t>
      </w:r>
      <w:r w:rsidRPr="00885385">
        <w:rPr>
          <w:rFonts w:hint="eastAsia"/>
          <w:b/>
          <w:bCs/>
        </w:rPr>
        <w:t>）</w:t>
      </w:r>
      <w:r w:rsidRPr="00885385">
        <w:rPr>
          <w:rFonts w:ascii="仿宋_GB2312" w:hAnsi="仿宋_GB2312" w:hint="eastAsia"/>
          <w:b/>
          <w:bCs/>
        </w:rPr>
        <w:t>产出时效</w:t>
      </w:r>
    </w:p>
    <w:p w14:paraId="000DD369" w14:textId="77777777" w:rsidR="00B1492C" w:rsidRDefault="00952399" w:rsidP="00885385">
      <w:pPr>
        <w:ind w:firstLine="640"/>
        <w:rPr>
          <w:color w:val="000000"/>
          <w:highlight w:val="yellow"/>
        </w:rPr>
      </w:pPr>
      <w:bookmarkStart w:id="85" w:name="_Toc65235681"/>
      <w:bookmarkEnd w:id="81"/>
      <w:bookmarkEnd w:id="82"/>
      <w:bookmarkEnd w:id="83"/>
      <w:r>
        <w:rPr>
          <w:rFonts w:hint="eastAsia"/>
        </w:rPr>
        <w:t>产出时效指标共下设</w:t>
      </w:r>
      <w:r>
        <w:rPr>
          <w:rFonts w:hint="eastAsia"/>
        </w:rPr>
        <w:t>12</w:t>
      </w:r>
      <w:r>
        <w:rPr>
          <w:rFonts w:hint="eastAsia"/>
        </w:rPr>
        <w:t>个三级指标，</w:t>
      </w:r>
      <w:r>
        <w:rPr>
          <w:rFonts w:hint="eastAsia"/>
          <w:lang w:bidi="ar"/>
        </w:rPr>
        <w:t>根据统计，除“现场教学开展及时性”指标外，其余指标均完成</w:t>
      </w:r>
      <w:r>
        <w:rPr>
          <w:rFonts w:hint="eastAsia"/>
          <w:lang w:bidi="ar"/>
        </w:rPr>
        <w:t>100%</w:t>
      </w:r>
      <w:r>
        <w:rPr>
          <w:rFonts w:hint="eastAsia"/>
          <w:color w:val="000000"/>
          <w:lang w:bidi="ar"/>
        </w:rPr>
        <w:t>。</w:t>
      </w:r>
      <w:r>
        <w:rPr>
          <w:rFonts w:hint="eastAsia"/>
          <w:lang w:bidi="ar"/>
        </w:rPr>
        <w:t>指标分值</w:t>
      </w:r>
      <w:r>
        <w:rPr>
          <w:rFonts w:hint="eastAsia"/>
          <w:lang w:bidi="ar"/>
        </w:rPr>
        <w:t>12.48</w:t>
      </w:r>
      <w:r>
        <w:rPr>
          <w:rFonts w:hint="eastAsia"/>
          <w:lang w:bidi="ar"/>
        </w:rPr>
        <w:t>分，自评得分</w:t>
      </w:r>
      <w:r>
        <w:rPr>
          <w:rFonts w:hint="eastAsia"/>
          <w:lang w:bidi="ar"/>
        </w:rPr>
        <w:t>11.44</w:t>
      </w:r>
      <w:r>
        <w:rPr>
          <w:rFonts w:hint="eastAsia"/>
          <w:lang w:bidi="ar"/>
        </w:rPr>
        <w:t>分，得分率</w:t>
      </w:r>
      <w:r>
        <w:rPr>
          <w:rFonts w:hint="eastAsia"/>
          <w:lang w:bidi="ar"/>
        </w:rPr>
        <w:t>91.67%</w:t>
      </w:r>
      <w:r>
        <w:rPr>
          <w:rFonts w:hint="eastAsia"/>
          <w:lang w:bidi="ar"/>
        </w:rPr>
        <w:t>，</w:t>
      </w:r>
      <w:r>
        <w:rPr>
          <w:rFonts w:hint="eastAsia"/>
          <w:color w:val="000000" w:themeColor="text1"/>
        </w:rPr>
        <w:t>具体分析如下：</w:t>
      </w:r>
    </w:p>
    <w:tbl>
      <w:tblPr>
        <w:tblStyle w:val="6-4"/>
        <w:tblW w:w="4997" w:type="pct"/>
        <w:tblLook w:val="04A0" w:firstRow="1" w:lastRow="0" w:firstColumn="1" w:lastColumn="0" w:noHBand="0" w:noVBand="1"/>
      </w:tblPr>
      <w:tblGrid>
        <w:gridCol w:w="3529"/>
        <w:gridCol w:w="1416"/>
        <w:gridCol w:w="1416"/>
        <w:gridCol w:w="756"/>
        <w:gridCol w:w="756"/>
        <w:gridCol w:w="956"/>
      </w:tblGrid>
      <w:tr w:rsidR="00B1492C" w:rsidRPr="00885385" w14:paraId="15386342" w14:textId="77777777" w:rsidTr="0088538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2D742263" w14:textId="77777777" w:rsidR="00B1492C" w:rsidRPr="00885385" w:rsidRDefault="00952399" w:rsidP="00885385">
            <w:pPr>
              <w:widowControl/>
              <w:ind w:firstLineChars="0" w:firstLine="0"/>
              <w:jc w:val="center"/>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三级指标</w:t>
            </w:r>
          </w:p>
        </w:tc>
        <w:tc>
          <w:tcPr>
            <w:tcW w:w="784" w:type="pct"/>
            <w:noWrap/>
          </w:tcPr>
          <w:p w14:paraId="5B57EF21"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年度指标值</w:t>
            </w:r>
          </w:p>
        </w:tc>
        <w:tc>
          <w:tcPr>
            <w:tcW w:w="784" w:type="pct"/>
            <w:noWrap/>
          </w:tcPr>
          <w:p w14:paraId="577DB12F"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实际完成值</w:t>
            </w:r>
          </w:p>
        </w:tc>
        <w:tc>
          <w:tcPr>
            <w:tcW w:w="401" w:type="pct"/>
            <w:noWrap/>
          </w:tcPr>
          <w:p w14:paraId="0C033D02"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分值</w:t>
            </w:r>
          </w:p>
        </w:tc>
        <w:tc>
          <w:tcPr>
            <w:tcW w:w="403" w:type="pct"/>
            <w:noWrap/>
          </w:tcPr>
          <w:p w14:paraId="73481C89"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得分</w:t>
            </w:r>
          </w:p>
        </w:tc>
        <w:tc>
          <w:tcPr>
            <w:tcW w:w="518" w:type="pct"/>
            <w:noWrap/>
          </w:tcPr>
          <w:p w14:paraId="307BB76B"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得分率</w:t>
            </w:r>
          </w:p>
        </w:tc>
      </w:tr>
      <w:tr w:rsidR="00B1492C" w:rsidRPr="00885385" w14:paraId="3A0E1C59"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2F449738"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材料印制及时性</w:t>
            </w:r>
          </w:p>
        </w:tc>
        <w:tc>
          <w:tcPr>
            <w:tcW w:w="784" w:type="pct"/>
            <w:noWrap/>
          </w:tcPr>
          <w:p w14:paraId="756A1AA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028E6F2A"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2D4B4BB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3CA57551"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3292853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52190863"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4A625C19"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差旅费发放及时性</w:t>
            </w:r>
          </w:p>
        </w:tc>
        <w:tc>
          <w:tcPr>
            <w:tcW w:w="784" w:type="pct"/>
            <w:noWrap/>
          </w:tcPr>
          <w:p w14:paraId="3A73F5C9"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0DA8FD89"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2713184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22966B41"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7F9D56D4"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2081A4E6"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2563A418"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档案电子化开展及时性</w:t>
            </w:r>
          </w:p>
        </w:tc>
        <w:tc>
          <w:tcPr>
            <w:tcW w:w="784" w:type="pct"/>
            <w:noWrap/>
          </w:tcPr>
          <w:p w14:paraId="7A9AF64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25E7A9B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436583F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2883F84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69D80D4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2C61D743"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289FD210"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会刊印刷及时性</w:t>
            </w:r>
          </w:p>
        </w:tc>
        <w:tc>
          <w:tcPr>
            <w:tcW w:w="784" w:type="pct"/>
            <w:noWrap/>
          </w:tcPr>
          <w:p w14:paraId="164A86B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441F826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07D9CA43"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49312BF4"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7E7011A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05E61B0D"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408BE39B"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会议召开及时性</w:t>
            </w:r>
          </w:p>
        </w:tc>
        <w:tc>
          <w:tcPr>
            <w:tcW w:w="784" w:type="pct"/>
            <w:noWrap/>
          </w:tcPr>
          <w:p w14:paraId="51A788F9"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233EA63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357BDCE2"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6BD58D76"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7AA0CD0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6381F4BA"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67A87A4B"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绩效评价及时性</w:t>
            </w:r>
          </w:p>
        </w:tc>
        <w:tc>
          <w:tcPr>
            <w:tcW w:w="784" w:type="pct"/>
            <w:noWrap/>
          </w:tcPr>
          <w:p w14:paraId="45686E6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5260597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5555AB6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529CB76D"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6135AED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46F26B02"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0B96765D"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开展社会服务活动及时性</w:t>
            </w:r>
          </w:p>
        </w:tc>
        <w:tc>
          <w:tcPr>
            <w:tcW w:w="784" w:type="pct"/>
            <w:noWrap/>
          </w:tcPr>
          <w:p w14:paraId="26478BC1"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21C926E9"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3CE66A2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6E83F64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578C930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3B07B351"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5D000D48"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培训课时完成及时性</w:t>
            </w:r>
          </w:p>
        </w:tc>
        <w:tc>
          <w:tcPr>
            <w:tcW w:w="784" w:type="pct"/>
            <w:noWrap/>
          </w:tcPr>
          <w:p w14:paraId="660A7006"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39789376"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61BDE451"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4CECD81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352A839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2E0E924B"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3176F462"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现场教学开展及时性</w:t>
            </w:r>
          </w:p>
        </w:tc>
        <w:tc>
          <w:tcPr>
            <w:tcW w:w="784" w:type="pct"/>
            <w:noWrap/>
          </w:tcPr>
          <w:p w14:paraId="3B8A11C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3AD96972"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0%</w:t>
            </w:r>
          </w:p>
        </w:tc>
        <w:tc>
          <w:tcPr>
            <w:tcW w:w="401" w:type="pct"/>
            <w:noWrap/>
          </w:tcPr>
          <w:p w14:paraId="41AF05F1"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7283CBF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0</w:t>
            </w:r>
          </w:p>
        </w:tc>
        <w:tc>
          <w:tcPr>
            <w:tcW w:w="518" w:type="pct"/>
            <w:noWrap/>
          </w:tcPr>
          <w:p w14:paraId="45356FC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0</w:t>
            </w:r>
          </w:p>
        </w:tc>
      </w:tr>
      <w:tr w:rsidR="00B1492C" w:rsidRPr="00885385" w14:paraId="2A554313"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000F0F08"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宣传活动开展及时性</w:t>
            </w:r>
          </w:p>
        </w:tc>
        <w:tc>
          <w:tcPr>
            <w:tcW w:w="784" w:type="pct"/>
            <w:noWrap/>
          </w:tcPr>
          <w:p w14:paraId="5CC059D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5A43157F"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5A9C9DCC"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455E943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58680A0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66B319C6"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23FB00E7"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组织调研及时性</w:t>
            </w:r>
          </w:p>
        </w:tc>
        <w:tc>
          <w:tcPr>
            <w:tcW w:w="784" w:type="pct"/>
            <w:noWrap/>
          </w:tcPr>
          <w:p w14:paraId="6F5E5EF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126DA9F5"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141DE476"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59D24F25"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743314D5"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74422DBE"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2106" w:type="pct"/>
            <w:noWrap/>
          </w:tcPr>
          <w:p w14:paraId="7FF0BE6E"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组织培训及时性</w:t>
            </w:r>
          </w:p>
        </w:tc>
        <w:tc>
          <w:tcPr>
            <w:tcW w:w="784" w:type="pct"/>
            <w:noWrap/>
          </w:tcPr>
          <w:p w14:paraId="51C68BAE"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及时</w:t>
            </w:r>
          </w:p>
        </w:tc>
        <w:tc>
          <w:tcPr>
            <w:tcW w:w="784" w:type="pct"/>
            <w:noWrap/>
          </w:tcPr>
          <w:p w14:paraId="48E966A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401" w:type="pct"/>
            <w:noWrap/>
          </w:tcPr>
          <w:p w14:paraId="3D1409B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03" w:type="pct"/>
            <w:noWrap/>
          </w:tcPr>
          <w:p w14:paraId="44C533F4"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18" w:type="pct"/>
            <w:noWrap/>
          </w:tcPr>
          <w:p w14:paraId="5C66F141"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6455ED33"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76" w:type="pct"/>
            <w:gridSpan w:val="3"/>
            <w:noWrap/>
          </w:tcPr>
          <w:p w14:paraId="29E1B7C7" w14:textId="77777777" w:rsidR="00B1492C" w:rsidRPr="00885385" w:rsidRDefault="00952399" w:rsidP="00885385">
            <w:pPr>
              <w:widowControl/>
              <w:ind w:firstLineChars="0" w:firstLine="0"/>
              <w:jc w:val="center"/>
              <w:textAlignment w:val="center"/>
              <w:rPr>
                <w:rFonts w:eastAsia="宋体"/>
                <w:b w:val="0"/>
                <w:bCs w:val="0"/>
                <w:color w:val="000000"/>
                <w:kern w:val="0"/>
                <w:sz w:val="24"/>
                <w:szCs w:val="24"/>
                <w:lang w:bidi="ar"/>
              </w:rPr>
            </w:pPr>
            <w:r w:rsidRPr="00885385">
              <w:rPr>
                <w:rFonts w:eastAsia="宋体" w:hint="eastAsia"/>
                <w:b w:val="0"/>
                <w:color w:val="000000"/>
                <w:kern w:val="0"/>
                <w:sz w:val="24"/>
                <w:szCs w:val="24"/>
                <w:lang w:bidi="ar"/>
              </w:rPr>
              <w:t>合计</w:t>
            </w:r>
          </w:p>
        </w:tc>
        <w:tc>
          <w:tcPr>
            <w:tcW w:w="401" w:type="pct"/>
            <w:noWrap/>
          </w:tcPr>
          <w:p w14:paraId="53541A8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12.48</w:t>
            </w:r>
          </w:p>
        </w:tc>
        <w:tc>
          <w:tcPr>
            <w:tcW w:w="403" w:type="pct"/>
            <w:noWrap/>
          </w:tcPr>
          <w:p w14:paraId="5C8B2AC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11.44</w:t>
            </w:r>
          </w:p>
        </w:tc>
        <w:tc>
          <w:tcPr>
            <w:tcW w:w="518" w:type="pct"/>
            <w:noWrap/>
          </w:tcPr>
          <w:p w14:paraId="61F3E2F0" w14:textId="7F45C9E8"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91.67</w:t>
            </w:r>
            <w:r w:rsidR="00885385">
              <w:rPr>
                <w:rFonts w:eastAsia="宋体"/>
                <w:bCs/>
                <w:color w:val="000000"/>
                <w:kern w:val="0"/>
                <w:sz w:val="24"/>
                <w:szCs w:val="24"/>
                <w:lang w:bidi="ar"/>
              </w:rPr>
              <w:t>%</w:t>
            </w:r>
          </w:p>
        </w:tc>
      </w:tr>
    </w:tbl>
    <w:bookmarkEnd w:id="85"/>
    <w:p w14:paraId="4F799977" w14:textId="77777777" w:rsidR="00B1492C" w:rsidRPr="00885385" w:rsidRDefault="00952399" w:rsidP="00885385">
      <w:pPr>
        <w:ind w:firstLine="643"/>
        <w:rPr>
          <w:b/>
          <w:bCs/>
        </w:rPr>
      </w:pPr>
      <w:r w:rsidRPr="00885385">
        <w:rPr>
          <w:rFonts w:hint="eastAsia"/>
          <w:b/>
          <w:bCs/>
        </w:rPr>
        <w:t>（</w:t>
      </w:r>
      <w:r w:rsidRPr="00885385">
        <w:rPr>
          <w:rFonts w:hint="eastAsia"/>
          <w:b/>
          <w:bCs/>
        </w:rPr>
        <w:t>4</w:t>
      </w:r>
      <w:r w:rsidRPr="00885385">
        <w:rPr>
          <w:rFonts w:hint="eastAsia"/>
          <w:b/>
          <w:bCs/>
        </w:rPr>
        <w:t>）</w:t>
      </w:r>
      <w:r w:rsidRPr="00885385">
        <w:rPr>
          <w:rFonts w:ascii="仿宋_GB2312" w:hAnsi="仿宋_GB2312" w:hint="eastAsia"/>
          <w:b/>
          <w:bCs/>
        </w:rPr>
        <w:t>产出成本</w:t>
      </w:r>
    </w:p>
    <w:p w14:paraId="07013F34" w14:textId="77777777" w:rsidR="00B1492C" w:rsidRPr="00885385" w:rsidRDefault="00952399" w:rsidP="00885385">
      <w:pPr>
        <w:ind w:firstLine="640"/>
      </w:pPr>
      <w:r>
        <w:rPr>
          <w:rFonts w:hint="eastAsia"/>
        </w:rPr>
        <w:t>产出成本指标共下设</w:t>
      </w:r>
      <w:r>
        <w:rPr>
          <w:rFonts w:hint="eastAsia"/>
        </w:rPr>
        <w:t>9</w:t>
      </w:r>
      <w:r>
        <w:rPr>
          <w:rFonts w:hint="eastAsia"/>
        </w:rPr>
        <w:t>个三级指标</w:t>
      </w:r>
      <w:r>
        <w:rPr>
          <w:rFonts w:hint="eastAsia"/>
          <w:lang w:bidi="ar"/>
        </w:rPr>
        <w:t>，有部分实际完成值与年初目标值有偏差是因为年初目标值设置偏低，下年会更</w:t>
      </w:r>
      <w:r w:rsidRPr="00885385">
        <w:rPr>
          <w:rFonts w:hint="eastAsia"/>
        </w:rPr>
        <w:t>加注重目标编制的质量。指标分值</w:t>
      </w:r>
      <w:r w:rsidRPr="00885385">
        <w:rPr>
          <w:rFonts w:hint="eastAsia"/>
        </w:rPr>
        <w:t>9.36</w:t>
      </w:r>
      <w:r w:rsidRPr="00885385">
        <w:rPr>
          <w:rFonts w:hint="eastAsia"/>
        </w:rPr>
        <w:t>分，自评得分</w:t>
      </w:r>
      <w:r w:rsidRPr="00885385">
        <w:rPr>
          <w:rFonts w:hint="eastAsia"/>
        </w:rPr>
        <w:t>7.81</w:t>
      </w:r>
      <w:r w:rsidRPr="00885385">
        <w:rPr>
          <w:rFonts w:hint="eastAsia"/>
        </w:rPr>
        <w:t>分，得分率</w:t>
      </w:r>
      <w:r w:rsidRPr="00885385">
        <w:rPr>
          <w:rFonts w:hint="eastAsia"/>
        </w:rPr>
        <w:t>83.44%</w:t>
      </w:r>
      <w:r w:rsidRPr="00885385">
        <w:rPr>
          <w:rFonts w:hint="eastAsia"/>
        </w:rPr>
        <w:t>，具体情况如下：</w:t>
      </w:r>
    </w:p>
    <w:tbl>
      <w:tblPr>
        <w:tblStyle w:val="6-4"/>
        <w:tblW w:w="5212" w:type="pct"/>
        <w:tblInd w:w="-289" w:type="dxa"/>
        <w:tblLayout w:type="fixed"/>
        <w:tblLook w:val="04A0" w:firstRow="1" w:lastRow="0" w:firstColumn="1" w:lastColumn="0" w:noHBand="0" w:noVBand="1"/>
      </w:tblPr>
      <w:tblGrid>
        <w:gridCol w:w="2869"/>
        <w:gridCol w:w="1810"/>
        <w:gridCol w:w="1798"/>
        <w:gridCol w:w="772"/>
        <w:gridCol w:w="875"/>
        <w:gridCol w:w="1085"/>
      </w:tblGrid>
      <w:tr w:rsidR="00B1492C" w:rsidRPr="00885385" w14:paraId="2D1168E2" w14:textId="77777777" w:rsidTr="0088538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55E2609E" w14:textId="77777777" w:rsidR="00B1492C" w:rsidRPr="00885385" w:rsidRDefault="00952399" w:rsidP="00885385">
            <w:pPr>
              <w:widowControl/>
              <w:ind w:firstLineChars="0" w:firstLine="0"/>
              <w:jc w:val="center"/>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三级指标</w:t>
            </w:r>
          </w:p>
        </w:tc>
        <w:tc>
          <w:tcPr>
            <w:tcW w:w="983" w:type="pct"/>
            <w:noWrap/>
          </w:tcPr>
          <w:p w14:paraId="68A1661D"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年度指标值</w:t>
            </w:r>
          </w:p>
        </w:tc>
        <w:tc>
          <w:tcPr>
            <w:tcW w:w="976" w:type="pct"/>
            <w:noWrap/>
          </w:tcPr>
          <w:p w14:paraId="12D742C6"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实际完成值</w:t>
            </w:r>
          </w:p>
        </w:tc>
        <w:tc>
          <w:tcPr>
            <w:tcW w:w="419" w:type="pct"/>
            <w:noWrap/>
          </w:tcPr>
          <w:p w14:paraId="67297068"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分值</w:t>
            </w:r>
          </w:p>
        </w:tc>
        <w:tc>
          <w:tcPr>
            <w:tcW w:w="475" w:type="pct"/>
            <w:noWrap/>
          </w:tcPr>
          <w:p w14:paraId="3BCA34C0"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得分</w:t>
            </w:r>
          </w:p>
        </w:tc>
        <w:tc>
          <w:tcPr>
            <w:tcW w:w="589" w:type="pct"/>
            <w:noWrap/>
          </w:tcPr>
          <w:p w14:paraId="575683F6"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color w:val="000000"/>
                <w:kern w:val="0"/>
                <w:sz w:val="24"/>
                <w:szCs w:val="24"/>
                <w:lang w:bidi="ar"/>
              </w:rPr>
            </w:pPr>
            <w:r w:rsidRPr="00885385">
              <w:rPr>
                <w:rFonts w:eastAsia="宋体" w:hint="eastAsia"/>
                <w:b w:val="0"/>
                <w:color w:val="000000"/>
                <w:kern w:val="0"/>
                <w:sz w:val="24"/>
                <w:szCs w:val="24"/>
                <w:lang w:bidi="ar"/>
              </w:rPr>
              <w:t>得分率</w:t>
            </w:r>
          </w:p>
        </w:tc>
      </w:tr>
      <w:tr w:rsidR="00D60B01" w:rsidRPr="00885385" w14:paraId="5CD02B1E"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0FF16AE4"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lastRenderedPageBreak/>
              <w:t>会议举办成本</w:t>
            </w:r>
          </w:p>
        </w:tc>
        <w:tc>
          <w:tcPr>
            <w:tcW w:w="983" w:type="pct"/>
            <w:noWrap/>
          </w:tcPr>
          <w:p w14:paraId="3B9E569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&lt;=100000</w:t>
            </w:r>
            <w:r w:rsidRPr="00885385">
              <w:rPr>
                <w:rFonts w:eastAsia="宋体" w:hint="eastAsia"/>
                <w:color w:val="000000"/>
                <w:kern w:val="0"/>
                <w:sz w:val="24"/>
                <w:szCs w:val="24"/>
                <w:lang w:bidi="ar"/>
              </w:rPr>
              <w:t>元</w:t>
            </w:r>
          </w:p>
        </w:tc>
        <w:tc>
          <w:tcPr>
            <w:tcW w:w="976" w:type="pct"/>
            <w:noWrap/>
          </w:tcPr>
          <w:p w14:paraId="446BB2D2"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39168.1</w:t>
            </w:r>
            <w:r w:rsidRPr="00885385">
              <w:rPr>
                <w:rFonts w:eastAsia="宋体" w:hint="eastAsia"/>
                <w:color w:val="000000"/>
                <w:kern w:val="0"/>
                <w:sz w:val="24"/>
                <w:szCs w:val="24"/>
                <w:lang w:bidi="ar"/>
              </w:rPr>
              <w:t>元</w:t>
            </w:r>
          </w:p>
        </w:tc>
        <w:tc>
          <w:tcPr>
            <w:tcW w:w="419" w:type="pct"/>
            <w:noWrap/>
          </w:tcPr>
          <w:p w14:paraId="72B7FA5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170B52C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0.41</w:t>
            </w:r>
          </w:p>
        </w:tc>
        <w:tc>
          <w:tcPr>
            <w:tcW w:w="589" w:type="pct"/>
            <w:noWrap/>
          </w:tcPr>
          <w:p w14:paraId="2872F28F"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39.42% </w:t>
            </w:r>
          </w:p>
        </w:tc>
      </w:tr>
      <w:tr w:rsidR="00B1492C" w:rsidRPr="00885385" w14:paraId="5CEE7AD2"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39130F91"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举办画展成本</w:t>
            </w:r>
          </w:p>
        </w:tc>
        <w:tc>
          <w:tcPr>
            <w:tcW w:w="983" w:type="pct"/>
            <w:noWrap/>
          </w:tcPr>
          <w:p w14:paraId="2B48F63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&lt;=100000</w:t>
            </w:r>
            <w:r w:rsidRPr="00885385">
              <w:rPr>
                <w:rFonts w:eastAsia="宋体" w:hint="eastAsia"/>
                <w:color w:val="000000"/>
                <w:kern w:val="0"/>
                <w:sz w:val="24"/>
                <w:szCs w:val="24"/>
                <w:lang w:bidi="ar"/>
              </w:rPr>
              <w:t>元</w:t>
            </w:r>
          </w:p>
        </w:tc>
        <w:tc>
          <w:tcPr>
            <w:tcW w:w="976" w:type="pct"/>
            <w:noWrap/>
          </w:tcPr>
          <w:p w14:paraId="291A2280"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108824</w:t>
            </w:r>
            <w:r w:rsidRPr="00885385">
              <w:rPr>
                <w:rFonts w:eastAsia="宋体" w:hint="eastAsia"/>
                <w:color w:val="000000"/>
                <w:kern w:val="0"/>
                <w:sz w:val="24"/>
                <w:szCs w:val="24"/>
                <w:lang w:bidi="ar"/>
              </w:rPr>
              <w:t>元</w:t>
            </w:r>
          </w:p>
        </w:tc>
        <w:tc>
          <w:tcPr>
            <w:tcW w:w="419" w:type="pct"/>
            <w:noWrap/>
          </w:tcPr>
          <w:p w14:paraId="6AAA5AC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2469225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89" w:type="pct"/>
            <w:noWrap/>
          </w:tcPr>
          <w:p w14:paraId="70573739"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D60B01" w:rsidRPr="00885385" w14:paraId="7058D80D"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43EAA088"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开展社会服务活动成本</w:t>
            </w:r>
          </w:p>
        </w:tc>
        <w:tc>
          <w:tcPr>
            <w:tcW w:w="983" w:type="pct"/>
            <w:noWrap/>
          </w:tcPr>
          <w:p w14:paraId="1B1D5DDF"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&lt;=10000</w:t>
            </w:r>
            <w:r w:rsidRPr="00885385">
              <w:rPr>
                <w:rFonts w:eastAsia="宋体" w:hint="eastAsia"/>
                <w:color w:val="000000"/>
                <w:kern w:val="0"/>
                <w:sz w:val="24"/>
                <w:szCs w:val="24"/>
                <w:lang w:bidi="ar"/>
              </w:rPr>
              <w:t>元</w:t>
            </w:r>
          </w:p>
        </w:tc>
        <w:tc>
          <w:tcPr>
            <w:tcW w:w="976" w:type="pct"/>
            <w:noWrap/>
          </w:tcPr>
          <w:p w14:paraId="50A6ED08"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9086</w:t>
            </w:r>
            <w:r w:rsidRPr="00885385">
              <w:rPr>
                <w:rFonts w:eastAsia="宋体" w:hint="eastAsia"/>
                <w:color w:val="000000"/>
                <w:kern w:val="0"/>
                <w:sz w:val="24"/>
                <w:szCs w:val="24"/>
                <w:lang w:bidi="ar"/>
              </w:rPr>
              <w:t>元</w:t>
            </w:r>
          </w:p>
        </w:tc>
        <w:tc>
          <w:tcPr>
            <w:tcW w:w="419" w:type="pct"/>
            <w:noWrap/>
          </w:tcPr>
          <w:p w14:paraId="2EE02E8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696532ED"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89" w:type="pct"/>
            <w:noWrap/>
          </w:tcPr>
          <w:p w14:paraId="6A5F980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258D2ACA"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1B6566CE"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培训举办人均费用成本</w:t>
            </w:r>
          </w:p>
        </w:tc>
        <w:tc>
          <w:tcPr>
            <w:tcW w:w="983" w:type="pct"/>
            <w:noWrap/>
          </w:tcPr>
          <w:p w14:paraId="1C25BEE3"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400</w:t>
            </w:r>
            <w:r w:rsidRPr="00885385">
              <w:rPr>
                <w:rFonts w:eastAsia="宋体" w:hint="eastAsia"/>
                <w:color w:val="000000"/>
                <w:kern w:val="0"/>
                <w:sz w:val="24"/>
                <w:szCs w:val="24"/>
                <w:lang w:bidi="ar"/>
              </w:rPr>
              <w:t>元</w:t>
            </w:r>
            <w:r w:rsidRPr="00885385">
              <w:rPr>
                <w:rFonts w:eastAsia="宋体" w:hint="eastAsia"/>
                <w:color w:val="000000"/>
                <w:kern w:val="0"/>
                <w:sz w:val="24"/>
                <w:szCs w:val="24"/>
                <w:lang w:bidi="ar"/>
              </w:rPr>
              <w:t>/</w:t>
            </w:r>
            <w:r w:rsidRPr="00885385">
              <w:rPr>
                <w:rFonts w:eastAsia="宋体" w:hint="eastAsia"/>
                <w:color w:val="000000"/>
                <w:kern w:val="0"/>
                <w:sz w:val="24"/>
                <w:szCs w:val="24"/>
                <w:lang w:bidi="ar"/>
              </w:rPr>
              <w:t>人</w:t>
            </w:r>
          </w:p>
        </w:tc>
        <w:tc>
          <w:tcPr>
            <w:tcW w:w="976" w:type="pct"/>
            <w:noWrap/>
          </w:tcPr>
          <w:p w14:paraId="6F18B9F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400</w:t>
            </w:r>
            <w:r w:rsidRPr="00885385">
              <w:rPr>
                <w:rFonts w:eastAsia="宋体" w:hint="eastAsia"/>
                <w:color w:val="000000"/>
                <w:kern w:val="0"/>
                <w:sz w:val="24"/>
                <w:szCs w:val="24"/>
                <w:lang w:bidi="ar"/>
              </w:rPr>
              <w:t>元</w:t>
            </w:r>
            <w:r w:rsidRPr="00885385">
              <w:rPr>
                <w:rFonts w:eastAsia="宋体" w:hint="eastAsia"/>
                <w:color w:val="000000"/>
                <w:kern w:val="0"/>
                <w:sz w:val="24"/>
                <w:szCs w:val="24"/>
                <w:lang w:bidi="ar"/>
              </w:rPr>
              <w:t>/</w:t>
            </w:r>
            <w:r w:rsidRPr="00885385">
              <w:rPr>
                <w:rFonts w:eastAsia="宋体" w:hint="eastAsia"/>
                <w:color w:val="000000"/>
                <w:kern w:val="0"/>
                <w:sz w:val="24"/>
                <w:szCs w:val="24"/>
                <w:lang w:bidi="ar"/>
              </w:rPr>
              <w:t>人</w:t>
            </w:r>
          </w:p>
        </w:tc>
        <w:tc>
          <w:tcPr>
            <w:tcW w:w="419" w:type="pct"/>
            <w:noWrap/>
          </w:tcPr>
          <w:p w14:paraId="22A33F14"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6BB7AFF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89" w:type="pct"/>
            <w:noWrap/>
          </w:tcPr>
          <w:p w14:paraId="00E67E6F"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D60B01" w:rsidRPr="00885385" w14:paraId="0184A6D4"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33AF3F48"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委托第三方提供档案电子化服务成本</w:t>
            </w:r>
          </w:p>
        </w:tc>
        <w:tc>
          <w:tcPr>
            <w:tcW w:w="983" w:type="pct"/>
            <w:noWrap/>
          </w:tcPr>
          <w:p w14:paraId="651B7F77"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&lt;=5000</w:t>
            </w:r>
            <w:r w:rsidRPr="00885385">
              <w:rPr>
                <w:rFonts w:eastAsia="宋体" w:hint="eastAsia"/>
                <w:color w:val="000000"/>
                <w:kern w:val="0"/>
                <w:sz w:val="24"/>
                <w:szCs w:val="24"/>
                <w:lang w:bidi="ar"/>
              </w:rPr>
              <w:t>元</w:t>
            </w:r>
          </w:p>
        </w:tc>
        <w:tc>
          <w:tcPr>
            <w:tcW w:w="976" w:type="pct"/>
            <w:noWrap/>
          </w:tcPr>
          <w:p w14:paraId="6AF5D34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7008</w:t>
            </w:r>
            <w:r w:rsidRPr="00885385">
              <w:rPr>
                <w:rFonts w:eastAsia="宋体" w:hint="eastAsia"/>
                <w:color w:val="000000"/>
                <w:kern w:val="0"/>
                <w:sz w:val="24"/>
                <w:szCs w:val="24"/>
                <w:lang w:bidi="ar"/>
              </w:rPr>
              <w:t>元</w:t>
            </w:r>
          </w:p>
        </w:tc>
        <w:tc>
          <w:tcPr>
            <w:tcW w:w="419" w:type="pct"/>
            <w:noWrap/>
          </w:tcPr>
          <w:p w14:paraId="73B83C09"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7DE42A4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1.01</w:t>
            </w:r>
          </w:p>
        </w:tc>
        <w:tc>
          <w:tcPr>
            <w:tcW w:w="589" w:type="pct"/>
            <w:noWrap/>
          </w:tcPr>
          <w:p w14:paraId="35365C6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97.12% </w:t>
            </w:r>
          </w:p>
        </w:tc>
      </w:tr>
      <w:tr w:rsidR="00B1492C" w:rsidRPr="00885385" w14:paraId="1537E15D"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5900D5B3"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委托第三方提供绩效评价成本</w:t>
            </w:r>
          </w:p>
        </w:tc>
        <w:tc>
          <w:tcPr>
            <w:tcW w:w="983" w:type="pct"/>
            <w:noWrap/>
          </w:tcPr>
          <w:p w14:paraId="1013273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&lt;=20000</w:t>
            </w:r>
            <w:r w:rsidRPr="00885385">
              <w:rPr>
                <w:rFonts w:eastAsia="宋体" w:hint="eastAsia"/>
                <w:color w:val="000000"/>
                <w:kern w:val="0"/>
                <w:sz w:val="24"/>
                <w:szCs w:val="24"/>
                <w:lang w:bidi="ar"/>
              </w:rPr>
              <w:t>元</w:t>
            </w:r>
          </w:p>
        </w:tc>
        <w:tc>
          <w:tcPr>
            <w:tcW w:w="976" w:type="pct"/>
            <w:noWrap/>
          </w:tcPr>
          <w:p w14:paraId="49D36F12"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13000</w:t>
            </w:r>
            <w:r w:rsidRPr="00885385">
              <w:rPr>
                <w:rFonts w:eastAsia="宋体" w:hint="eastAsia"/>
                <w:color w:val="000000"/>
                <w:kern w:val="0"/>
                <w:sz w:val="24"/>
                <w:szCs w:val="24"/>
                <w:lang w:bidi="ar"/>
              </w:rPr>
              <w:t>元</w:t>
            </w:r>
          </w:p>
        </w:tc>
        <w:tc>
          <w:tcPr>
            <w:tcW w:w="419" w:type="pct"/>
            <w:noWrap/>
          </w:tcPr>
          <w:p w14:paraId="4F58F16F"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22331EBF"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0.68</w:t>
            </w:r>
          </w:p>
        </w:tc>
        <w:tc>
          <w:tcPr>
            <w:tcW w:w="589" w:type="pct"/>
            <w:noWrap/>
          </w:tcPr>
          <w:p w14:paraId="1E2F3CB0"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65.38% </w:t>
            </w:r>
          </w:p>
        </w:tc>
      </w:tr>
      <w:tr w:rsidR="00D60B01" w:rsidRPr="00885385" w14:paraId="240EC71B"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1BCD73D2"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委托第三方提供资产清查成本</w:t>
            </w:r>
          </w:p>
        </w:tc>
        <w:tc>
          <w:tcPr>
            <w:tcW w:w="983" w:type="pct"/>
            <w:noWrap/>
          </w:tcPr>
          <w:p w14:paraId="33E0FA42"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&lt;=30000</w:t>
            </w:r>
            <w:r w:rsidRPr="00885385">
              <w:rPr>
                <w:rFonts w:eastAsia="宋体" w:hint="eastAsia"/>
                <w:color w:val="000000"/>
                <w:kern w:val="0"/>
                <w:sz w:val="24"/>
                <w:szCs w:val="24"/>
                <w:lang w:bidi="ar"/>
              </w:rPr>
              <w:t>元</w:t>
            </w:r>
          </w:p>
        </w:tc>
        <w:tc>
          <w:tcPr>
            <w:tcW w:w="976" w:type="pct"/>
            <w:noWrap/>
          </w:tcPr>
          <w:p w14:paraId="58ED8DF1"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30000</w:t>
            </w:r>
            <w:r w:rsidRPr="00885385">
              <w:rPr>
                <w:rFonts w:eastAsia="宋体" w:hint="eastAsia"/>
                <w:color w:val="000000"/>
                <w:kern w:val="0"/>
                <w:sz w:val="24"/>
                <w:szCs w:val="24"/>
                <w:lang w:bidi="ar"/>
              </w:rPr>
              <w:t>元</w:t>
            </w:r>
          </w:p>
        </w:tc>
        <w:tc>
          <w:tcPr>
            <w:tcW w:w="419" w:type="pct"/>
            <w:noWrap/>
          </w:tcPr>
          <w:p w14:paraId="2C6B39D5"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28966DB5"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89" w:type="pct"/>
            <w:noWrap/>
          </w:tcPr>
          <w:p w14:paraId="2DFB7D9D"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B1492C" w:rsidRPr="00885385" w14:paraId="59A156EC"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65F90CD4"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印刷成本</w:t>
            </w:r>
          </w:p>
        </w:tc>
        <w:tc>
          <w:tcPr>
            <w:tcW w:w="983" w:type="pct"/>
            <w:noWrap/>
          </w:tcPr>
          <w:p w14:paraId="1E6E1FCC"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&lt;=100000</w:t>
            </w:r>
            <w:r w:rsidRPr="00885385">
              <w:rPr>
                <w:rFonts w:eastAsia="宋体" w:hint="eastAsia"/>
                <w:color w:val="000000"/>
                <w:kern w:val="0"/>
                <w:sz w:val="24"/>
                <w:szCs w:val="24"/>
                <w:lang w:bidi="ar"/>
              </w:rPr>
              <w:t>元</w:t>
            </w:r>
          </w:p>
        </w:tc>
        <w:tc>
          <w:tcPr>
            <w:tcW w:w="976" w:type="pct"/>
            <w:noWrap/>
          </w:tcPr>
          <w:p w14:paraId="01C6957A"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100000</w:t>
            </w:r>
            <w:r w:rsidRPr="00885385">
              <w:rPr>
                <w:rFonts w:eastAsia="宋体" w:hint="eastAsia"/>
                <w:color w:val="000000"/>
                <w:kern w:val="0"/>
                <w:sz w:val="24"/>
                <w:szCs w:val="24"/>
                <w:lang w:bidi="ar"/>
              </w:rPr>
              <w:t>元</w:t>
            </w:r>
          </w:p>
        </w:tc>
        <w:tc>
          <w:tcPr>
            <w:tcW w:w="419" w:type="pct"/>
            <w:noWrap/>
          </w:tcPr>
          <w:p w14:paraId="3A611DEC"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3AC5ADD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589" w:type="pct"/>
            <w:noWrap/>
          </w:tcPr>
          <w:p w14:paraId="4CAB106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100% </w:t>
            </w:r>
          </w:p>
        </w:tc>
      </w:tr>
      <w:tr w:rsidR="00D60B01" w:rsidRPr="00885385" w14:paraId="49E45D51"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8" w:type="pct"/>
            <w:noWrap/>
          </w:tcPr>
          <w:p w14:paraId="1D908037"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组织调研成本</w:t>
            </w:r>
          </w:p>
        </w:tc>
        <w:tc>
          <w:tcPr>
            <w:tcW w:w="983" w:type="pct"/>
            <w:noWrap/>
          </w:tcPr>
          <w:p w14:paraId="4B9387B6"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&lt;=10000</w:t>
            </w:r>
            <w:r w:rsidRPr="00885385">
              <w:rPr>
                <w:rFonts w:eastAsia="宋体" w:hint="eastAsia"/>
                <w:color w:val="000000"/>
                <w:kern w:val="0"/>
                <w:sz w:val="24"/>
                <w:szCs w:val="24"/>
                <w:lang w:bidi="ar"/>
              </w:rPr>
              <w:t>元</w:t>
            </w:r>
            <w:r w:rsidRPr="00885385">
              <w:rPr>
                <w:rFonts w:eastAsia="宋体" w:hint="eastAsia"/>
                <w:color w:val="000000"/>
                <w:kern w:val="0"/>
                <w:sz w:val="24"/>
                <w:szCs w:val="24"/>
                <w:lang w:bidi="ar"/>
              </w:rPr>
              <w:t>/</w:t>
            </w:r>
            <w:r w:rsidRPr="00885385">
              <w:rPr>
                <w:rFonts w:eastAsia="宋体" w:hint="eastAsia"/>
                <w:color w:val="000000"/>
                <w:kern w:val="0"/>
                <w:sz w:val="24"/>
                <w:szCs w:val="24"/>
                <w:lang w:bidi="ar"/>
              </w:rPr>
              <w:t>次</w:t>
            </w:r>
          </w:p>
        </w:tc>
        <w:tc>
          <w:tcPr>
            <w:tcW w:w="976" w:type="pct"/>
          </w:tcPr>
          <w:p w14:paraId="75CA20C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4908.33</w:t>
            </w:r>
            <w:r w:rsidRPr="00885385">
              <w:rPr>
                <w:rFonts w:eastAsia="宋体" w:hint="eastAsia"/>
                <w:color w:val="000000"/>
                <w:kern w:val="0"/>
                <w:sz w:val="24"/>
                <w:szCs w:val="24"/>
                <w:lang w:bidi="ar"/>
              </w:rPr>
              <w:t>元</w:t>
            </w:r>
            <w:r w:rsidRPr="00885385">
              <w:rPr>
                <w:rFonts w:eastAsia="宋体" w:hint="eastAsia"/>
                <w:color w:val="000000"/>
                <w:kern w:val="0"/>
                <w:sz w:val="24"/>
                <w:szCs w:val="24"/>
                <w:lang w:bidi="ar"/>
              </w:rPr>
              <w:t>/</w:t>
            </w:r>
            <w:r w:rsidRPr="00885385">
              <w:rPr>
                <w:rFonts w:eastAsia="宋体" w:hint="eastAsia"/>
                <w:color w:val="000000"/>
                <w:kern w:val="0"/>
                <w:sz w:val="24"/>
                <w:szCs w:val="24"/>
                <w:lang w:bidi="ar"/>
              </w:rPr>
              <w:t>次</w:t>
            </w:r>
          </w:p>
        </w:tc>
        <w:tc>
          <w:tcPr>
            <w:tcW w:w="419" w:type="pct"/>
            <w:noWrap/>
          </w:tcPr>
          <w:p w14:paraId="6657DC4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1.04</w:t>
            </w:r>
          </w:p>
        </w:tc>
        <w:tc>
          <w:tcPr>
            <w:tcW w:w="475" w:type="pct"/>
            <w:noWrap/>
          </w:tcPr>
          <w:p w14:paraId="53A9E742"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0.51</w:t>
            </w:r>
          </w:p>
        </w:tc>
        <w:tc>
          <w:tcPr>
            <w:tcW w:w="589" w:type="pct"/>
            <w:noWrap/>
          </w:tcPr>
          <w:p w14:paraId="38199E8D"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 xml:space="preserve">49% </w:t>
            </w:r>
          </w:p>
        </w:tc>
      </w:tr>
      <w:tr w:rsidR="00B1492C" w:rsidRPr="00885385" w14:paraId="61F87F7E"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3517" w:type="pct"/>
            <w:gridSpan w:val="3"/>
            <w:noWrap/>
          </w:tcPr>
          <w:p w14:paraId="58DCBAF3" w14:textId="77777777" w:rsidR="00B1492C" w:rsidRPr="00885385" w:rsidRDefault="00952399" w:rsidP="00885385">
            <w:pPr>
              <w:widowControl/>
              <w:ind w:firstLineChars="0" w:firstLine="0"/>
              <w:jc w:val="center"/>
              <w:textAlignment w:val="center"/>
              <w:rPr>
                <w:rFonts w:eastAsia="宋体"/>
                <w:b w:val="0"/>
                <w:bCs w:val="0"/>
                <w:color w:val="000000"/>
                <w:kern w:val="0"/>
                <w:sz w:val="24"/>
                <w:szCs w:val="24"/>
                <w:lang w:bidi="ar"/>
              </w:rPr>
            </w:pPr>
            <w:r w:rsidRPr="00885385">
              <w:rPr>
                <w:rFonts w:eastAsia="宋体" w:hint="eastAsia"/>
                <w:b w:val="0"/>
                <w:color w:val="000000"/>
                <w:kern w:val="0"/>
                <w:sz w:val="24"/>
                <w:szCs w:val="24"/>
                <w:lang w:bidi="ar"/>
              </w:rPr>
              <w:t>合计</w:t>
            </w:r>
          </w:p>
        </w:tc>
        <w:tc>
          <w:tcPr>
            <w:tcW w:w="419" w:type="pct"/>
            <w:noWrap/>
          </w:tcPr>
          <w:p w14:paraId="26FCE3E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9.36</w:t>
            </w:r>
          </w:p>
        </w:tc>
        <w:tc>
          <w:tcPr>
            <w:tcW w:w="475" w:type="pct"/>
            <w:noWrap/>
          </w:tcPr>
          <w:p w14:paraId="4EBFF6C6"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7.81</w:t>
            </w:r>
          </w:p>
        </w:tc>
        <w:tc>
          <w:tcPr>
            <w:tcW w:w="589" w:type="pct"/>
            <w:noWrap/>
          </w:tcPr>
          <w:p w14:paraId="356AEC50" w14:textId="1FC90EB4"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83.44</w:t>
            </w:r>
            <w:r w:rsidR="00885385">
              <w:rPr>
                <w:rFonts w:eastAsia="宋体"/>
                <w:bCs/>
                <w:color w:val="000000"/>
                <w:kern w:val="0"/>
                <w:sz w:val="24"/>
                <w:szCs w:val="24"/>
                <w:lang w:bidi="ar"/>
              </w:rPr>
              <w:t>%</w:t>
            </w:r>
          </w:p>
        </w:tc>
      </w:tr>
    </w:tbl>
    <w:p w14:paraId="153FFB17" w14:textId="1FF43BB9" w:rsidR="00B1492C" w:rsidRPr="00885385" w:rsidRDefault="00952399" w:rsidP="00885385">
      <w:pPr>
        <w:ind w:firstLine="643"/>
        <w:rPr>
          <w:b/>
          <w:bCs/>
        </w:rPr>
      </w:pPr>
      <w:bookmarkStart w:id="86" w:name="_Toc30394"/>
      <w:bookmarkStart w:id="87" w:name="_Toc65235682"/>
      <w:bookmarkStart w:id="88" w:name="_Toc63435071"/>
      <w:bookmarkStart w:id="89" w:name="_Toc4760"/>
      <w:bookmarkStart w:id="90" w:name="_Toc64731194"/>
      <w:bookmarkEnd w:id="84"/>
      <w:r w:rsidRPr="00885385">
        <w:rPr>
          <w:rFonts w:hint="eastAsia"/>
          <w:b/>
          <w:bCs/>
        </w:rPr>
        <w:t>2</w:t>
      </w:r>
      <w:r w:rsidR="00885385" w:rsidRPr="00885385">
        <w:rPr>
          <w:rFonts w:hint="eastAsia"/>
          <w:b/>
          <w:bCs/>
        </w:rPr>
        <w:t>.</w:t>
      </w:r>
      <w:r w:rsidRPr="00885385">
        <w:rPr>
          <w:rFonts w:hint="eastAsia"/>
          <w:b/>
          <w:bCs/>
        </w:rPr>
        <w:t>效益指标完成情况分析</w:t>
      </w:r>
    </w:p>
    <w:p w14:paraId="52904D90" w14:textId="77777777" w:rsidR="00B1492C" w:rsidRDefault="00952399" w:rsidP="00885385">
      <w:pPr>
        <w:ind w:firstLine="640"/>
      </w:pPr>
      <w:bookmarkStart w:id="91" w:name="_Toc63435072"/>
      <w:bookmarkStart w:id="92" w:name="_Toc65235683"/>
      <w:bookmarkStart w:id="93" w:name="_Toc64731195"/>
      <w:bookmarkStart w:id="94" w:name="_Toc30983"/>
      <w:bookmarkStart w:id="95" w:name="_Toc28391"/>
      <w:bookmarkEnd w:id="86"/>
      <w:bookmarkEnd w:id="87"/>
      <w:bookmarkEnd w:id="88"/>
      <w:bookmarkEnd w:id="89"/>
      <w:bookmarkEnd w:id="90"/>
      <w:r>
        <w:rPr>
          <w:rFonts w:hint="eastAsia"/>
        </w:rPr>
        <w:t>本项目不涉及经济效益，生态指标主要考虑社会效益及可持续影响两个二级指标，下设</w:t>
      </w:r>
      <w:r>
        <w:rPr>
          <w:rFonts w:hint="eastAsia"/>
        </w:rPr>
        <w:t>10</w:t>
      </w:r>
      <w:r>
        <w:rPr>
          <w:rFonts w:hint="eastAsia"/>
        </w:rPr>
        <w:t>个三级指标。指标分值</w:t>
      </w:r>
      <w:r>
        <w:rPr>
          <w:rFonts w:hint="eastAsia"/>
        </w:rPr>
        <w:t>30</w:t>
      </w:r>
      <w:r>
        <w:rPr>
          <w:rFonts w:hint="eastAsia"/>
        </w:rPr>
        <w:t>分，自评得分</w:t>
      </w:r>
      <w:r>
        <w:rPr>
          <w:rFonts w:hint="eastAsia"/>
        </w:rPr>
        <w:t>29.25</w:t>
      </w:r>
      <w:r>
        <w:rPr>
          <w:rFonts w:hint="eastAsia"/>
        </w:rPr>
        <w:t>分，</w:t>
      </w:r>
      <w:r>
        <w:rPr>
          <w:rFonts w:hint="eastAsia"/>
          <w:color w:val="000000"/>
          <w:lang w:bidi="ar"/>
        </w:rPr>
        <w:t>得分率</w:t>
      </w:r>
      <w:r>
        <w:rPr>
          <w:rFonts w:hint="eastAsia"/>
          <w:color w:val="000000"/>
          <w:lang w:bidi="ar"/>
        </w:rPr>
        <w:t>97.50%</w:t>
      </w:r>
      <w:r>
        <w:rPr>
          <w:rFonts w:hint="eastAsia"/>
          <w:color w:val="000000"/>
          <w:lang w:bidi="ar"/>
        </w:rPr>
        <w:t>。</w:t>
      </w:r>
      <w:r>
        <w:rPr>
          <w:rFonts w:hint="eastAsia"/>
          <w:lang w:bidi="ar"/>
        </w:rPr>
        <w:t>具体情况如下：</w:t>
      </w:r>
    </w:p>
    <w:p w14:paraId="04FC6D99" w14:textId="69682F4A" w:rsidR="00B1492C" w:rsidRPr="00885385" w:rsidRDefault="00885385" w:rsidP="00885385">
      <w:pPr>
        <w:ind w:firstLine="643"/>
        <w:rPr>
          <w:b/>
          <w:bCs/>
        </w:rPr>
      </w:pPr>
      <w:r w:rsidRPr="00885385">
        <w:rPr>
          <w:rFonts w:hint="eastAsia"/>
          <w:b/>
          <w:bCs/>
        </w:rPr>
        <w:t>（</w:t>
      </w:r>
      <w:r w:rsidRPr="00885385">
        <w:rPr>
          <w:rFonts w:hint="eastAsia"/>
          <w:b/>
          <w:bCs/>
        </w:rPr>
        <w:t>1</w:t>
      </w:r>
      <w:r w:rsidRPr="00885385">
        <w:rPr>
          <w:rFonts w:hint="eastAsia"/>
          <w:b/>
          <w:bCs/>
        </w:rPr>
        <w:t>）</w:t>
      </w:r>
      <w:r w:rsidR="00952399" w:rsidRPr="00885385">
        <w:rPr>
          <w:rFonts w:hint="eastAsia"/>
          <w:b/>
          <w:bCs/>
        </w:rPr>
        <w:t>社会效益指标</w:t>
      </w:r>
    </w:p>
    <w:p w14:paraId="630549B7" w14:textId="77777777" w:rsidR="00B1492C" w:rsidRDefault="00952399" w:rsidP="00885385">
      <w:pPr>
        <w:ind w:firstLine="640"/>
      </w:pPr>
      <w:r>
        <w:rPr>
          <w:rFonts w:hint="eastAsia"/>
        </w:rPr>
        <w:t>2022</w:t>
      </w:r>
      <w:r>
        <w:rPr>
          <w:rFonts w:hint="eastAsia"/>
        </w:rPr>
        <w:t>年度，通过主委特别费、培训费、调研费、业务费项目的有效实施，保障调研、培训学习、召开会议、社会服务等各项工作的顺利开展，切实履行参政党职能，以新担当新作为，为新时期富民兴陇各项事业发展作出了新贡献。全年共向政党协商会议提交发言材料</w:t>
      </w:r>
      <w:r>
        <w:rPr>
          <w:rFonts w:hint="eastAsia"/>
        </w:rPr>
        <w:t>5</w:t>
      </w:r>
      <w:r>
        <w:rPr>
          <w:rFonts w:hint="eastAsia"/>
        </w:rPr>
        <w:t>篇，与临夏州和省水利厅先后进行</w:t>
      </w:r>
      <w:r>
        <w:rPr>
          <w:rFonts w:hint="eastAsia"/>
        </w:rPr>
        <w:t>3</w:t>
      </w:r>
      <w:r>
        <w:rPr>
          <w:rFonts w:hint="eastAsia"/>
        </w:rPr>
        <w:t>次沟通，协商监督方案，提出监督内容，全年召开</w:t>
      </w:r>
      <w:r>
        <w:rPr>
          <w:rFonts w:hint="eastAsia"/>
        </w:rPr>
        <w:t>3</w:t>
      </w:r>
      <w:r>
        <w:rPr>
          <w:rFonts w:hint="eastAsia"/>
        </w:rPr>
        <w:t>次民主监督工作会议，</w:t>
      </w:r>
      <w:r>
        <w:rPr>
          <w:rFonts w:hint="eastAsia"/>
        </w:rPr>
        <w:lastRenderedPageBreak/>
        <w:t>分析研判存在问题和对策建议，在社情民意信息工作、加强协作交流、专项民主监督等工作取得新成效，本级文件形成率、会议成果执行率、上级文件宣贯率等各项指标均达到目标值，取得良好的社会效益。此项指标分值</w:t>
      </w:r>
      <w:r>
        <w:rPr>
          <w:rFonts w:hint="eastAsia"/>
        </w:rPr>
        <w:t>18</w:t>
      </w:r>
      <w:r>
        <w:rPr>
          <w:rFonts w:hint="eastAsia"/>
        </w:rPr>
        <w:t>分，自评得分</w:t>
      </w:r>
      <w:r>
        <w:rPr>
          <w:rFonts w:hint="eastAsia"/>
        </w:rPr>
        <w:t>17.25</w:t>
      </w:r>
      <w:r>
        <w:rPr>
          <w:rFonts w:hint="eastAsia"/>
        </w:rPr>
        <w:t>分，得分率</w:t>
      </w:r>
      <w:r>
        <w:rPr>
          <w:rFonts w:hint="eastAsia"/>
        </w:rPr>
        <w:t>95.83%</w:t>
      </w:r>
      <w:r>
        <w:rPr>
          <w:rFonts w:hint="eastAsia"/>
        </w:rPr>
        <w:t>。</w:t>
      </w:r>
    </w:p>
    <w:p w14:paraId="5CE9E817" w14:textId="3EFAD752" w:rsidR="00B1492C" w:rsidRPr="00885385" w:rsidRDefault="00885385" w:rsidP="00885385">
      <w:pPr>
        <w:ind w:firstLine="643"/>
        <w:rPr>
          <w:b/>
          <w:bCs/>
        </w:rPr>
      </w:pPr>
      <w:r w:rsidRPr="00885385">
        <w:rPr>
          <w:rFonts w:hint="eastAsia"/>
          <w:b/>
          <w:bCs/>
        </w:rPr>
        <w:t>（</w:t>
      </w:r>
      <w:r w:rsidRPr="00885385">
        <w:rPr>
          <w:rFonts w:hint="eastAsia"/>
          <w:b/>
          <w:bCs/>
        </w:rPr>
        <w:t>2</w:t>
      </w:r>
      <w:r w:rsidRPr="00885385">
        <w:rPr>
          <w:rFonts w:hint="eastAsia"/>
          <w:b/>
          <w:bCs/>
        </w:rPr>
        <w:t>）</w:t>
      </w:r>
      <w:r w:rsidR="00952399" w:rsidRPr="00885385">
        <w:rPr>
          <w:rFonts w:hint="eastAsia"/>
          <w:b/>
          <w:bCs/>
        </w:rPr>
        <w:t>可持续影响指标</w:t>
      </w:r>
    </w:p>
    <w:p w14:paraId="1479A8CE" w14:textId="77777777" w:rsidR="00B1492C" w:rsidRDefault="00952399" w:rsidP="00885385">
      <w:pPr>
        <w:ind w:firstLine="640"/>
      </w:pPr>
      <w:r>
        <w:rPr>
          <w:rFonts w:hint="eastAsia"/>
        </w:rPr>
        <w:t>可持续影响指标主要从长效管理机制健全性、档案管理机制健全性、培训机制健全性、信息公开机制健全性等方面来考虑，</w:t>
      </w:r>
      <w:r>
        <w:rPr>
          <w:rFonts w:hint="eastAsia"/>
        </w:rPr>
        <w:t>2022</w:t>
      </w:r>
      <w:r>
        <w:rPr>
          <w:rFonts w:hint="eastAsia"/>
        </w:rPr>
        <w:t>年加强制度建设工作，对修订出台的《民进甘肃省委员会理论学习中心组实施办法》《民进甘肃省委员会信访工作规定》《民进甘肃省委员会参政党理论研究会工作办法》《民进甘肃省委员会会议请假规定》等规章制度，及时征求领导班子和常委意见，在主委会议审议通过后报民进中央备案审查，能够对重点工作的推进提供制度支撑，对项目实施有着重要的可持续影响。此项指标分值</w:t>
      </w:r>
      <w:r>
        <w:rPr>
          <w:rFonts w:hint="eastAsia"/>
        </w:rPr>
        <w:t>12</w:t>
      </w:r>
      <w:r>
        <w:rPr>
          <w:rFonts w:hint="eastAsia"/>
        </w:rPr>
        <w:t>分，自评得分</w:t>
      </w:r>
      <w:r>
        <w:rPr>
          <w:rFonts w:hint="eastAsia"/>
        </w:rPr>
        <w:t>12</w:t>
      </w:r>
      <w:r>
        <w:rPr>
          <w:rFonts w:hint="eastAsia"/>
        </w:rPr>
        <w:t>分，得分率</w:t>
      </w:r>
      <w:r>
        <w:rPr>
          <w:rFonts w:hint="eastAsia"/>
        </w:rPr>
        <w:t>100%</w:t>
      </w:r>
      <w:r>
        <w:rPr>
          <w:rFonts w:hint="eastAsia"/>
        </w:rPr>
        <w:t>。</w:t>
      </w:r>
    </w:p>
    <w:tbl>
      <w:tblPr>
        <w:tblStyle w:val="6-4"/>
        <w:tblW w:w="4997" w:type="pct"/>
        <w:tblLook w:val="04A0" w:firstRow="1" w:lastRow="0" w:firstColumn="1" w:lastColumn="0" w:noHBand="0" w:noVBand="1"/>
      </w:tblPr>
      <w:tblGrid>
        <w:gridCol w:w="2658"/>
        <w:gridCol w:w="1824"/>
        <w:gridCol w:w="1513"/>
        <w:gridCol w:w="946"/>
        <w:gridCol w:w="874"/>
        <w:gridCol w:w="1014"/>
      </w:tblGrid>
      <w:tr w:rsidR="00B1492C" w:rsidRPr="00885385" w14:paraId="22B80247" w14:textId="77777777" w:rsidTr="0088538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2CA49211" w14:textId="77777777" w:rsidR="00B1492C" w:rsidRPr="00885385" w:rsidRDefault="00952399" w:rsidP="00885385">
            <w:pPr>
              <w:widowControl/>
              <w:ind w:firstLineChars="0" w:firstLine="0"/>
              <w:jc w:val="center"/>
              <w:textAlignment w:val="center"/>
              <w:rPr>
                <w:rFonts w:eastAsia="宋体"/>
                <w:b w:val="0"/>
                <w:bCs w:val="0"/>
                <w:color w:val="000000"/>
                <w:kern w:val="0"/>
                <w:sz w:val="24"/>
                <w:szCs w:val="24"/>
                <w:lang w:bidi="ar"/>
              </w:rPr>
            </w:pPr>
            <w:r w:rsidRPr="00885385">
              <w:rPr>
                <w:rFonts w:eastAsia="宋体" w:hint="eastAsia"/>
                <w:b w:val="0"/>
                <w:color w:val="000000"/>
                <w:kern w:val="0"/>
                <w:sz w:val="24"/>
                <w:szCs w:val="24"/>
                <w:lang w:bidi="ar"/>
              </w:rPr>
              <w:t>三级指标</w:t>
            </w:r>
          </w:p>
        </w:tc>
        <w:tc>
          <w:tcPr>
            <w:tcW w:w="1033" w:type="pct"/>
            <w:noWrap/>
          </w:tcPr>
          <w:p w14:paraId="40845856"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885385">
              <w:rPr>
                <w:rFonts w:eastAsia="宋体" w:hint="eastAsia"/>
                <w:b w:val="0"/>
                <w:color w:val="000000"/>
                <w:kern w:val="0"/>
                <w:sz w:val="24"/>
                <w:szCs w:val="24"/>
                <w:lang w:bidi="ar"/>
              </w:rPr>
              <w:t>年度指标值</w:t>
            </w:r>
          </w:p>
        </w:tc>
        <w:tc>
          <w:tcPr>
            <w:tcW w:w="857" w:type="pct"/>
            <w:noWrap/>
          </w:tcPr>
          <w:p w14:paraId="303DC3FE"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885385">
              <w:rPr>
                <w:rFonts w:eastAsia="宋体" w:hint="eastAsia"/>
                <w:b w:val="0"/>
                <w:color w:val="000000"/>
                <w:kern w:val="0"/>
                <w:sz w:val="24"/>
                <w:szCs w:val="24"/>
                <w:lang w:bidi="ar"/>
              </w:rPr>
              <w:t>实际完成值</w:t>
            </w:r>
          </w:p>
        </w:tc>
        <w:tc>
          <w:tcPr>
            <w:tcW w:w="536" w:type="pct"/>
            <w:noWrap/>
          </w:tcPr>
          <w:p w14:paraId="4C94BE91"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885385">
              <w:rPr>
                <w:rFonts w:eastAsia="宋体" w:hint="eastAsia"/>
                <w:b w:val="0"/>
                <w:color w:val="000000"/>
                <w:kern w:val="0"/>
                <w:sz w:val="24"/>
                <w:szCs w:val="24"/>
                <w:lang w:bidi="ar"/>
              </w:rPr>
              <w:t>分值</w:t>
            </w:r>
          </w:p>
        </w:tc>
        <w:tc>
          <w:tcPr>
            <w:tcW w:w="495" w:type="pct"/>
            <w:noWrap/>
          </w:tcPr>
          <w:p w14:paraId="015F8B9C"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885385">
              <w:rPr>
                <w:rFonts w:eastAsia="宋体" w:hint="eastAsia"/>
                <w:b w:val="0"/>
                <w:color w:val="000000"/>
                <w:kern w:val="0"/>
                <w:sz w:val="24"/>
                <w:szCs w:val="24"/>
                <w:lang w:bidi="ar"/>
              </w:rPr>
              <w:t>得分</w:t>
            </w:r>
          </w:p>
        </w:tc>
        <w:tc>
          <w:tcPr>
            <w:tcW w:w="574" w:type="pct"/>
            <w:noWrap/>
          </w:tcPr>
          <w:p w14:paraId="497B855C" w14:textId="77777777" w:rsidR="00B1492C" w:rsidRPr="00885385" w:rsidRDefault="00952399" w:rsidP="00885385">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885385">
              <w:rPr>
                <w:rFonts w:eastAsia="宋体" w:hint="eastAsia"/>
                <w:b w:val="0"/>
                <w:color w:val="000000"/>
                <w:kern w:val="0"/>
                <w:sz w:val="24"/>
                <w:szCs w:val="24"/>
                <w:lang w:bidi="ar"/>
              </w:rPr>
              <w:t>得分率</w:t>
            </w:r>
          </w:p>
        </w:tc>
      </w:tr>
      <w:tr w:rsidR="00B1492C" w:rsidRPr="00885385" w14:paraId="3B348474"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083C134C"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本级文件形成率（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1033" w:type="pct"/>
            <w:noWrap/>
          </w:tcPr>
          <w:p w14:paraId="03BCF24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857" w:type="pct"/>
            <w:noWrap/>
          </w:tcPr>
          <w:p w14:paraId="02A6381A"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3DC2EF6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7A67E1FE"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7E55C35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1EE17F9A"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68CA1C7F"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参加社会服务人数</w:t>
            </w:r>
          </w:p>
        </w:tc>
        <w:tc>
          <w:tcPr>
            <w:tcW w:w="1033" w:type="pct"/>
            <w:noWrap/>
          </w:tcPr>
          <w:p w14:paraId="2CB4237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&gt;=40</w:t>
            </w:r>
            <w:r w:rsidRPr="00885385">
              <w:rPr>
                <w:rFonts w:eastAsia="宋体" w:hint="eastAsia"/>
                <w:color w:val="000000"/>
                <w:kern w:val="0"/>
                <w:sz w:val="24"/>
                <w:szCs w:val="24"/>
                <w:lang w:bidi="ar"/>
              </w:rPr>
              <w:t>人次</w:t>
            </w:r>
          </w:p>
        </w:tc>
        <w:tc>
          <w:tcPr>
            <w:tcW w:w="857" w:type="pct"/>
            <w:noWrap/>
          </w:tcPr>
          <w:p w14:paraId="15C1FC61"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30</w:t>
            </w:r>
            <w:r w:rsidRPr="00885385">
              <w:rPr>
                <w:rFonts w:eastAsia="宋体" w:hint="eastAsia"/>
                <w:color w:val="000000"/>
                <w:kern w:val="0"/>
                <w:sz w:val="24"/>
                <w:szCs w:val="24"/>
                <w:lang w:bidi="ar"/>
              </w:rPr>
              <w:t>人次</w:t>
            </w:r>
          </w:p>
        </w:tc>
        <w:tc>
          <w:tcPr>
            <w:tcW w:w="536" w:type="pct"/>
            <w:noWrap/>
          </w:tcPr>
          <w:p w14:paraId="4DFBCEC8"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5038BBAD"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2.25</w:t>
            </w:r>
          </w:p>
        </w:tc>
        <w:tc>
          <w:tcPr>
            <w:tcW w:w="574" w:type="pct"/>
            <w:noWrap/>
          </w:tcPr>
          <w:p w14:paraId="2B84C0B4"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75%</w:t>
            </w:r>
          </w:p>
        </w:tc>
      </w:tr>
      <w:tr w:rsidR="00B1492C" w:rsidRPr="00885385" w14:paraId="3D557C65"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4BE8F1FD"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会议成果执行率（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1033" w:type="pct"/>
            <w:noWrap/>
          </w:tcPr>
          <w:p w14:paraId="429855D8"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857" w:type="pct"/>
            <w:noWrap/>
          </w:tcPr>
          <w:p w14:paraId="69221EA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5CFDD43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10C21D2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01E4B08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3EB7F293"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1391F581"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会议议程完成率（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1033" w:type="pct"/>
            <w:noWrap/>
          </w:tcPr>
          <w:p w14:paraId="618412EE"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857" w:type="pct"/>
            <w:noWrap/>
          </w:tcPr>
          <w:p w14:paraId="22D70FBA"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2F830F30"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51EA7C41"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2BAD9EF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11B69483"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31E1B583"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上级文件宣贯率（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1033" w:type="pct"/>
            <w:noWrap/>
          </w:tcPr>
          <w:p w14:paraId="3AFD40B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857" w:type="pct"/>
            <w:noWrap/>
          </w:tcPr>
          <w:p w14:paraId="20A7F243"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6605C902"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06FD354F"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3AF2DA89"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6279F22B"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246C17CB"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研究成果利用率（</w:t>
            </w:r>
            <w:r w:rsidRPr="00885385">
              <w:rPr>
                <w:rFonts w:eastAsia="宋体" w:hint="eastAsia"/>
                <w:b w:val="0"/>
                <w:color w:val="000000"/>
                <w:kern w:val="0"/>
                <w:sz w:val="24"/>
                <w:szCs w:val="24"/>
                <w:lang w:bidi="ar"/>
              </w:rPr>
              <w:t>%</w:t>
            </w:r>
            <w:r w:rsidRPr="00885385">
              <w:rPr>
                <w:rFonts w:eastAsia="宋体" w:hint="eastAsia"/>
                <w:b w:val="0"/>
                <w:color w:val="000000"/>
                <w:kern w:val="0"/>
                <w:sz w:val="24"/>
                <w:szCs w:val="24"/>
                <w:lang w:bidi="ar"/>
              </w:rPr>
              <w:t>）</w:t>
            </w:r>
          </w:p>
        </w:tc>
        <w:tc>
          <w:tcPr>
            <w:tcW w:w="1033" w:type="pct"/>
            <w:noWrap/>
          </w:tcPr>
          <w:p w14:paraId="61D9950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857" w:type="pct"/>
            <w:noWrap/>
          </w:tcPr>
          <w:p w14:paraId="7337C014"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3CD0AD7C"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2C9C4F61"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039E143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5599ED6D"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7B4C4F4F"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长效管理机制健全性</w:t>
            </w:r>
          </w:p>
        </w:tc>
        <w:tc>
          <w:tcPr>
            <w:tcW w:w="1033" w:type="pct"/>
            <w:noWrap/>
          </w:tcPr>
          <w:p w14:paraId="398B74E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健全</w:t>
            </w:r>
          </w:p>
        </w:tc>
        <w:tc>
          <w:tcPr>
            <w:tcW w:w="857" w:type="pct"/>
            <w:noWrap/>
          </w:tcPr>
          <w:p w14:paraId="361158E0"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528B6CB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49D7163A"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5B7C962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2163C311"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0D364777"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档案管理机制健全性</w:t>
            </w:r>
          </w:p>
        </w:tc>
        <w:tc>
          <w:tcPr>
            <w:tcW w:w="1033" w:type="pct"/>
            <w:noWrap/>
          </w:tcPr>
          <w:p w14:paraId="7660640A"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健全</w:t>
            </w:r>
          </w:p>
        </w:tc>
        <w:tc>
          <w:tcPr>
            <w:tcW w:w="857" w:type="pct"/>
            <w:noWrap/>
          </w:tcPr>
          <w:p w14:paraId="6AEABC3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4A44132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309F926A"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74C0BEC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1D01B0F9"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0B3F36E0"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lastRenderedPageBreak/>
              <w:t>培训机制健全性</w:t>
            </w:r>
          </w:p>
        </w:tc>
        <w:tc>
          <w:tcPr>
            <w:tcW w:w="1033" w:type="pct"/>
            <w:noWrap/>
          </w:tcPr>
          <w:p w14:paraId="1328DEBC"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健全</w:t>
            </w:r>
          </w:p>
        </w:tc>
        <w:tc>
          <w:tcPr>
            <w:tcW w:w="857" w:type="pct"/>
            <w:noWrap/>
          </w:tcPr>
          <w:p w14:paraId="21F57DF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61EEDC0D"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237CBEB5"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03ACF362"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79A38E4B" w14:textId="77777777" w:rsidTr="00885385">
        <w:trPr>
          <w:trHeight w:val="454"/>
        </w:trPr>
        <w:tc>
          <w:tcPr>
            <w:cnfStyle w:val="001000000000" w:firstRow="0" w:lastRow="0" w:firstColumn="1" w:lastColumn="0" w:oddVBand="0" w:evenVBand="0" w:oddHBand="0" w:evenHBand="0" w:firstRowFirstColumn="0" w:firstRowLastColumn="0" w:lastRowFirstColumn="0" w:lastRowLastColumn="0"/>
            <w:tcW w:w="1505" w:type="pct"/>
            <w:noWrap/>
          </w:tcPr>
          <w:p w14:paraId="64EF070A" w14:textId="77777777" w:rsidR="00B1492C" w:rsidRPr="00885385" w:rsidRDefault="00952399" w:rsidP="00885385">
            <w:pPr>
              <w:widowControl/>
              <w:ind w:firstLineChars="0" w:firstLine="0"/>
              <w:jc w:val="left"/>
              <w:textAlignment w:val="center"/>
              <w:rPr>
                <w:rFonts w:eastAsia="宋体"/>
                <w:b w:val="0"/>
                <w:color w:val="000000"/>
                <w:kern w:val="0"/>
                <w:sz w:val="24"/>
                <w:szCs w:val="24"/>
                <w:lang w:bidi="ar"/>
              </w:rPr>
            </w:pPr>
            <w:r w:rsidRPr="00885385">
              <w:rPr>
                <w:rFonts w:eastAsia="宋体" w:hint="eastAsia"/>
                <w:b w:val="0"/>
                <w:color w:val="000000"/>
                <w:kern w:val="0"/>
                <w:sz w:val="24"/>
                <w:szCs w:val="24"/>
                <w:lang w:bidi="ar"/>
              </w:rPr>
              <w:t>信息公开机制健全性</w:t>
            </w:r>
          </w:p>
        </w:tc>
        <w:tc>
          <w:tcPr>
            <w:tcW w:w="1033" w:type="pct"/>
            <w:noWrap/>
          </w:tcPr>
          <w:p w14:paraId="40EDE885"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健全</w:t>
            </w:r>
          </w:p>
        </w:tc>
        <w:tc>
          <w:tcPr>
            <w:tcW w:w="857" w:type="pct"/>
            <w:noWrap/>
          </w:tcPr>
          <w:p w14:paraId="01FE00A6"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c>
          <w:tcPr>
            <w:tcW w:w="536" w:type="pct"/>
            <w:noWrap/>
          </w:tcPr>
          <w:p w14:paraId="086B9AFA"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495" w:type="pct"/>
            <w:noWrap/>
          </w:tcPr>
          <w:p w14:paraId="232524EB"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3</w:t>
            </w:r>
          </w:p>
        </w:tc>
        <w:tc>
          <w:tcPr>
            <w:tcW w:w="574" w:type="pct"/>
            <w:noWrap/>
          </w:tcPr>
          <w:p w14:paraId="63060967" w14:textId="77777777" w:rsidR="00B1492C" w:rsidRPr="00885385" w:rsidRDefault="00952399" w:rsidP="00885385">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885385">
              <w:rPr>
                <w:rFonts w:eastAsia="宋体" w:hint="eastAsia"/>
                <w:color w:val="000000"/>
                <w:kern w:val="0"/>
                <w:sz w:val="24"/>
                <w:szCs w:val="24"/>
                <w:lang w:bidi="ar"/>
              </w:rPr>
              <w:t>100%</w:t>
            </w:r>
          </w:p>
        </w:tc>
      </w:tr>
      <w:tr w:rsidR="00B1492C" w:rsidRPr="00885385" w14:paraId="29FDD5E0" w14:textId="77777777" w:rsidTr="008853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5" w:type="pct"/>
            <w:gridSpan w:val="3"/>
            <w:noWrap/>
          </w:tcPr>
          <w:p w14:paraId="1296BB8D" w14:textId="77777777" w:rsidR="00B1492C" w:rsidRPr="00885385" w:rsidRDefault="00952399" w:rsidP="00885385">
            <w:pPr>
              <w:widowControl/>
              <w:ind w:firstLineChars="0" w:firstLine="0"/>
              <w:jc w:val="center"/>
              <w:textAlignment w:val="center"/>
              <w:rPr>
                <w:rFonts w:eastAsia="宋体"/>
                <w:b w:val="0"/>
                <w:bCs w:val="0"/>
                <w:color w:val="000000"/>
                <w:kern w:val="0"/>
                <w:sz w:val="24"/>
                <w:szCs w:val="24"/>
                <w:lang w:bidi="ar"/>
              </w:rPr>
            </w:pPr>
            <w:r w:rsidRPr="00885385">
              <w:rPr>
                <w:rFonts w:eastAsia="宋体" w:hint="eastAsia"/>
                <w:b w:val="0"/>
                <w:color w:val="000000"/>
                <w:kern w:val="0"/>
                <w:sz w:val="24"/>
                <w:szCs w:val="24"/>
                <w:lang w:bidi="ar"/>
              </w:rPr>
              <w:t>合计</w:t>
            </w:r>
          </w:p>
        </w:tc>
        <w:tc>
          <w:tcPr>
            <w:tcW w:w="536" w:type="pct"/>
            <w:noWrap/>
          </w:tcPr>
          <w:p w14:paraId="3BA5BDB4"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30</w:t>
            </w:r>
          </w:p>
        </w:tc>
        <w:tc>
          <w:tcPr>
            <w:tcW w:w="495" w:type="pct"/>
            <w:noWrap/>
          </w:tcPr>
          <w:p w14:paraId="606B860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29.25</w:t>
            </w:r>
          </w:p>
        </w:tc>
        <w:tc>
          <w:tcPr>
            <w:tcW w:w="574" w:type="pct"/>
            <w:noWrap/>
          </w:tcPr>
          <w:p w14:paraId="1802442B" w14:textId="77777777" w:rsidR="00B1492C" w:rsidRPr="00885385" w:rsidRDefault="00952399" w:rsidP="00885385">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bCs/>
                <w:color w:val="000000"/>
                <w:kern w:val="0"/>
                <w:sz w:val="24"/>
                <w:szCs w:val="24"/>
                <w:lang w:bidi="ar"/>
              </w:rPr>
            </w:pPr>
            <w:r w:rsidRPr="00885385">
              <w:rPr>
                <w:rFonts w:eastAsia="宋体" w:hint="eastAsia"/>
                <w:bCs/>
                <w:color w:val="000000"/>
                <w:kern w:val="0"/>
                <w:sz w:val="24"/>
                <w:szCs w:val="24"/>
                <w:lang w:bidi="ar"/>
              </w:rPr>
              <w:t>97.50%</w:t>
            </w:r>
          </w:p>
        </w:tc>
      </w:tr>
    </w:tbl>
    <w:p w14:paraId="0A02CB52" w14:textId="16235C9D" w:rsidR="00B1492C" w:rsidRPr="00885385" w:rsidRDefault="00952399" w:rsidP="00885385">
      <w:pPr>
        <w:ind w:firstLine="643"/>
        <w:rPr>
          <w:b/>
          <w:bCs/>
        </w:rPr>
      </w:pPr>
      <w:bookmarkStart w:id="96" w:name="_Toc13949"/>
      <w:bookmarkStart w:id="97" w:name="_Toc63435074"/>
      <w:bookmarkStart w:id="98" w:name="_Toc64731197"/>
      <w:bookmarkStart w:id="99" w:name="_Toc23153"/>
      <w:bookmarkStart w:id="100" w:name="_Toc65235685"/>
      <w:bookmarkEnd w:id="91"/>
      <w:bookmarkEnd w:id="92"/>
      <w:bookmarkEnd w:id="93"/>
      <w:bookmarkEnd w:id="94"/>
      <w:bookmarkEnd w:id="95"/>
      <w:r w:rsidRPr="00885385">
        <w:rPr>
          <w:rFonts w:hint="eastAsia"/>
          <w:b/>
          <w:bCs/>
        </w:rPr>
        <w:t>3</w:t>
      </w:r>
      <w:r w:rsidR="00885385" w:rsidRPr="00885385">
        <w:rPr>
          <w:rFonts w:hint="eastAsia"/>
          <w:b/>
          <w:bCs/>
        </w:rPr>
        <w:t>.</w:t>
      </w:r>
      <w:r w:rsidRPr="00885385">
        <w:rPr>
          <w:rFonts w:hint="eastAsia"/>
          <w:b/>
          <w:bCs/>
        </w:rPr>
        <w:t>满意度指标完成情况分析</w:t>
      </w:r>
      <w:bookmarkEnd w:id="96"/>
      <w:bookmarkEnd w:id="97"/>
      <w:bookmarkEnd w:id="98"/>
      <w:bookmarkEnd w:id="99"/>
      <w:bookmarkEnd w:id="100"/>
    </w:p>
    <w:p w14:paraId="283EAD35" w14:textId="77777777" w:rsidR="00B1492C" w:rsidRDefault="00952399" w:rsidP="00885385">
      <w:pPr>
        <w:ind w:firstLine="640"/>
        <w:rPr>
          <w:lang w:bidi="ar"/>
        </w:rPr>
      </w:pPr>
      <w:r>
        <w:rPr>
          <w:rFonts w:hint="eastAsia"/>
          <w:lang w:bidi="ar"/>
        </w:rPr>
        <w:t>项目服务对象满意度指标涉及</w:t>
      </w:r>
      <w:r>
        <w:rPr>
          <w:rFonts w:hint="eastAsia"/>
          <w:lang w:bidi="ar"/>
        </w:rPr>
        <w:t>5</w:t>
      </w:r>
      <w:r>
        <w:rPr>
          <w:rFonts w:hint="eastAsia"/>
          <w:lang w:bidi="ar"/>
        </w:rPr>
        <w:t>类服务对象的满意度情况，</w:t>
      </w:r>
      <w:r>
        <w:rPr>
          <w:rFonts w:hint="eastAsia"/>
          <w:lang w:bidi="ar"/>
        </w:rPr>
        <w:t>2022</w:t>
      </w:r>
      <w:r>
        <w:rPr>
          <w:rFonts w:hint="eastAsia"/>
          <w:lang w:bidi="ar"/>
        </w:rPr>
        <w:t>年全年没有收到任何投诉或举报，参会人员、工作人员等各服务对象满意度普遍较高，达到目标值。指标分值</w:t>
      </w:r>
      <w:r>
        <w:rPr>
          <w:rFonts w:hint="eastAsia"/>
          <w:lang w:bidi="ar"/>
        </w:rPr>
        <w:t>10.00</w:t>
      </w:r>
      <w:r>
        <w:rPr>
          <w:rFonts w:hint="eastAsia"/>
          <w:lang w:bidi="ar"/>
        </w:rPr>
        <w:t>分，自评得分</w:t>
      </w:r>
      <w:r>
        <w:rPr>
          <w:rFonts w:hint="eastAsia"/>
          <w:lang w:bidi="ar"/>
        </w:rPr>
        <w:t>10.00</w:t>
      </w:r>
      <w:r>
        <w:rPr>
          <w:rFonts w:hint="eastAsia"/>
          <w:lang w:bidi="ar"/>
        </w:rPr>
        <w:t>分，得分率</w:t>
      </w:r>
      <w:r>
        <w:rPr>
          <w:rFonts w:hint="eastAsia"/>
          <w:lang w:bidi="ar"/>
        </w:rPr>
        <w:t>100%</w:t>
      </w:r>
      <w:r>
        <w:rPr>
          <w:rFonts w:hint="eastAsia"/>
          <w:lang w:bidi="ar"/>
        </w:rPr>
        <w:t>。具体情况如下：</w:t>
      </w:r>
    </w:p>
    <w:tbl>
      <w:tblPr>
        <w:tblStyle w:val="6-4"/>
        <w:tblW w:w="4997" w:type="pct"/>
        <w:tblLook w:val="04A0" w:firstRow="1" w:lastRow="0" w:firstColumn="1" w:lastColumn="0" w:noHBand="0" w:noVBand="1"/>
      </w:tblPr>
      <w:tblGrid>
        <w:gridCol w:w="2701"/>
        <w:gridCol w:w="1853"/>
        <w:gridCol w:w="1572"/>
        <w:gridCol w:w="851"/>
        <w:gridCol w:w="844"/>
        <w:gridCol w:w="1008"/>
      </w:tblGrid>
      <w:tr w:rsidR="00B1492C" w:rsidRPr="00D60B01" w14:paraId="1D2C25A5" w14:textId="77777777" w:rsidTr="00D60B0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9" w:type="pct"/>
          </w:tcPr>
          <w:p w14:paraId="07878860" w14:textId="77777777" w:rsidR="00B1492C" w:rsidRPr="00D60B01" w:rsidRDefault="00952399" w:rsidP="00D60B01">
            <w:pPr>
              <w:widowControl/>
              <w:ind w:firstLineChars="0" w:firstLine="0"/>
              <w:jc w:val="center"/>
              <w:textAlignment w:val="center"/>
              <w:rPr>
                <w:rFonts w:eastAsia="宋体"/>
                <w:b w:val="0"/>
                <w:bCs w:val="0"/>
                <w:color w:val="000000"/>
                <w:sz w:val="24"/>
                <w:szCs w:val="24"/>
              </w:rPr>
            </w:pPr>
            <w:bookmarkStart w:id="101" w:name="_Toc63435076"/>
            <w:bookmarkStart w:id="102" w:name="_Toc64731199"/>
            <w:bookmarkStart w:id="103" w:name="_Toc79"/>
            <w:bookmarkStart w:id="104" w:name="_Toc65235687"/>
            <w:bookmarkStart w:id="105" w:name="_Toc32168"/>
            <w:r w:rsidRPr="00D60B01">
              <w:rPr>
                <w:rFonts w:eastAsia="宋体" w:hint="eastAsia"/>
                <w:b w:val="0"/>
                <w:color w:val="000000"/>
                <w:kern w:val="0"/>
                <w:sz w:val="24"/>
                <w:szCs w:val="24"/>
                <w:lang w:bidi="ar"/>
              </w:rPr>
              <w:t>三级指标</w:t>
            </w:r>
          </w:p>
        </w:tc>
        <w:tc>
          <w:tcPr>
            <w:tcW w:w="1049" w:type="pct"/>
          </w:tcPr>
          <w:p w14:paraId="75876E3D" w14:textId="77777777" w:rsidR="00B1492C" w:rsidRPr="00D60B01" w:rsidRDefault="00952399" w:rsidP="00D60B01">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D60B01">
              <w:rPr>
                <w:rFonts w:eastAsia="宋体" w:hint="eastAsia"/>
                <w:b w:val="0"/>
                <w:color w:val="000000"/>
                <w:kern w:val="0"/>
                <w:sz w:val="24"/>
                <w:szCs w:val="24"/>
                <w:lang w:bidi="ar"/>
              </w:rPr>
              <w:t>年度指标值</w:t>
            </w:r>
          </w:p>
        </w:tc>
        <w:tc>
          <w:tcPr>
            <w:tcW w:w="889" w:type="pct"/>
          </w:tcPr>
          <w:p w14:paraId="679D102C" w14:textId="77777777" w:rsidR="00B1492C" w:rsidRPr="00D60B01" w:rsidRDefault="00952399" w:rsidP="00D60B01">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D60B01">
              <w:rPr>
                <w:rFonts w:eastAsia="宋体" w:hint="eastAsia"/>
                <w:b w:val="0"/>
                <w:color w:val="000000"/>
                <w:kern w:val="0"/>
                <w:sz w:val="24"/>
                <w:szCs w:val="24"/>
                <w:lang w:bidi="ar"/>
              </w:rPr>
              <w:t>实际完成值</w:t>
            </w:r>
          </w:p>
        </w:tc>
        <w:tc>
          <w:tcPr>
            <w:tcW w:w="482" w:type="pct"/>
          </w:tcPr>
          <w:p w14:paraId="0F824520" w14:textId="77777777" w:rsidR="00B1492C" w:rsidRPr="00D60B01" w:rsidRDefault="00952399" w:rsidP="00D60B01">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D60B01">
              <w:rPr>
                <w:rFonts w:eastAsia="宋体" w:hint="eastAsia"/>
                <w:b w:val="0"/>
                <w:color w:val="000000"/>
                <w:kern w:val="0"/>
                <w:sz w:val="24"/>
                <w:szCs w:val="24"/>
                <w:lang w:bidi="ar"/>
              </w:rPr>
              <w:t>分值</w:t>
            </w:r>
          </w:p>
        </w:tc>
        <w:tc>
          <w:tcPr>
            <w:tcW w:w="478" w:type="pct"/>
          </w:tcPr>
          <w:p w14:paraId="13A287A3" w14:textId="77777777" w:rsidR="00B1492C" w:rsidRPr="00D60B01" w:rsidRDefault="00952399" w:rsidP="00D60B01">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sz w:val="24"/>
                <w:szCs w:val="24"/>
              </w:rPr>
            </w:pPr>
            <w:r w:rsidRPr="00D60B01">
              <w:rPr>
                <w:rFonts w:eastAsia="宋体" w:hint="eastAsia"/>
                <w:b w:val="0"/>
                <w:color w:val="000000"/>
                <w:kern w:val="0"/>
                <w:sz w:val="24"/>
                <w:szCs w:val="24"/>
                <w:lang w:bidi="ar"/>
              </w:rPr>
              <w:t>得分</w:t>
            </w:r>
          </w:p>
        </w:tc>
        <w:tc>
          <w:tcPr>
            <w:tcW w:w="571" w:type="pct"/>
          </w:tcPr>
          <w:p w14:paraId="5D3A35BB" w14:textId="77777777" w:rsidR="00B1492C" w:rsidRPr="00D60B01" w:rsidRDefault="00952399" w:rsidP="00D60B01">
            <w:pPr>
              <w:widowControl/>
              <w:ind w:firstLineChars="0"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宋体"/>
                <w:b w:val="0"/>
                <w:bCs w:val="0"/>
                <w:color w:val="000000"/>
                <w:kern w:val="0"/>
                <w:sz w:val="24"/>
                <w:szCs w:val="24"/>
                <w:lang w:bidi="ar"/>
              </w:rPr>
            </w:pPr>
            <w:r w:rsidRPr="00D60B01">
              <w:rPr>
                <w:rFonts w:eastAsia="宋体" w:hint="eastAsia"/>
                <w:b w:val="0"/>
                <w:color w:val="000000"/>
                <w:kern w:val="0"/>
                <w:sz w:val="24"/>
                <w:szCs w:val="24"/>
                <w:lang w:bidi="ar"/>
              </w:rPr>
              <w:t>得分率</w:t>
            </w:r>
          </w:p>
        </w:tc>
      </w:tr>
      <w:tr w:rsidR="00B1492C" w:rsidRPr="00D60B01" w14:paraId="081957F3" w14:textId="77777777" w:rsidTr="00D60B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9" w:type="pct"/>
            <w:noWrap/>
          </w:tcPr>
          <w:p w14:paraId="41ACF532" w14:textId="77777777" w:rsidR="00B1492C" w:rsidRPr="00D60B01" w:rsidRDefault="00952399" w:rsidP="00D60B01">
            <w:pPr>
              <w:widowControl/>
              <w:ind w:firstLineChars="0" w:firstLine="0"/>
              <w:jc w:val="center"/>
              <w:textAlignment w:val="center"/>
              <w:rPr>
                <w:rFonts w:eastAsia="宋体"/>
                <w:b w:val="0"/>
                <w:color w:val="000000"/>
                <w:kern w:val="0"/>
                <w:sz w:val="24"/>
                <w:szCs w:val="24"/>
                <w:lang w:bidi="ar"/>
              </w:rPr>
            </w:pPr>
            <w:r w:rsidRPr="00D60B01">
              <w:rPr>
                <w:rFonts w:eastAsia="宋体" w:hint="eastAsia"/>
                <w:b w:val="0"/>
                <w:color w:val="000000"/>
                <w:kern w:val="0"/>
                <w:sz w:val="24"/>
                <w:szCs w:val="24"/>
                <w:lang w:bidi="ar"/>
              </w:rPr>
              <w:t>参会人员满意度（</w:t>
            </w:r>
            <w:r w:rsidRPr="00D60B01">
              <w:rPr>
                <w:rFonts w:eastAsia="宋体" w:hint="eastAsia"/>
                <w:b w:val="0"/>
                <w:color w:val="000000"/>
                <w:kern w:val="0"/>
                <w:sz w:val="24"/>
                <w:szCs w:val="24"/>
                <w:lang w:bidi="ar"/>
              </w:rPr>
              <w:t>%</w:t>
            </w:r>
            <w:r w:rsidRPr="00D60B01">
              <w:rPr>
                <w:rFonts w:eastAsia="宋体" w:hint="eastAsia"/>
                <w:b w:val="0"/>
                <w:color w:val="000000"/>
                <w:kern w:val="0"/>
                <w:sz w:val="24"/>
                <w:szCs w:val="24"/>
                <w:lang w:bidi="ar"/>
              </w:rPr>
              <w:t>）</w:t>
            </w:r>
          </w:p>
        </w:tc>
        <w:tc>
          <w:tcPr>
            <w:tcW w:w="1049" w:type="pct"/>
            <w:noWrap/>
          </w:tcPr>
          <w:p w14:paraId="2347593B"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=100%</w:t>
            </w:r>
          </w:p>
        </w:tc>
        <w:tc>
          <w:tcPr>
            <w:tcW w:w="889" w:type="pct"/>
            <w:noWrap/>
          </w:tcPr>
          <w:p w14:paraId="0336ECA7"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100%</w:t>
            </w:r>
          </w:p>
        </w:tc>
        <w:tc>
          <w:tcPr>
            <w:tcW w:w="482" w:type="pct"/>
            <w:noWrap/>
          </w:tcPr>
          <w:p w14:paraId="6D216954"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478" w:type="pct"/>
            <w:noWrap/>
          </w:tcPr>
          <w:p w14:paraId="35D2B13B"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571" w:type="pct"/>
            <w:noWrap/>
          </w:tcPr>
          <w:p w14:paraId="6EE5FC9F"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100%</w:t>
            </w:r>
          </w:p>
        </w:tc>
      </w:tr>
      <w:tr w:rsidR="00B1492C" w:rsidRPr="00D60B01" w14:paraId="0394FEE6" w14:textId="77777777" w:rsidTr="00D60B01">
        <w:trPr>
          <w:trHeight w:val="454"/>
        </w:trPr>
        <w:tc>
          <w:tcPr>
            <w:cnfStyle w:val="001000000000" w:firstRow="0" w:lastRow="0" w:firstColumn="1" w:lastColumn="0" w:oddVBand="0" w:evenVBand="0" w:oddHBand="0" w:evenHBand="0" w:firstRowFirstColumn="0" w:firstRowLastColumn="0" w:lastRowFirstColumn="0" w:lastRowLastColumn="0"/>
            <w:tcW w:w="1529" w:type="pct"/>
            <w:noWrap/>
          </w:tcPr>
          <w:p w14:paraId="4F4FC63D" w14:textId="77777777" w:rsidR="00B1492C" w:rsidRPr="00D60B01" w:rsidRDefault="00952399" w:rsidP="00D60B01">
            <w:pPr>
              <w:widowControl/>
              <w:ind w:firstLineChars="0" w:firstLine="0"/>
              <w:jc w:val="center"/>
              <w:textAlignment w:val="center"/>
              <w:rPr>
                <w:rFonts w:eastAsia="宋体"/>
                <w:b w:val="0"/>
                <w:color w:val="000000"/>
                <w:kern w:val="0"/>
                <w:sz w:val="24"/>
                <w:szCs w:val="24"/>
                <w:lang w:bidi="ar"/>
              </w:rPr>
            </w:pPr>
            <w:r w:rsidRPr="00D60B01">
              <w:rPr>
                <w:rFonts w:eastAsia="宋体" w:hint="eastAsia"/>
                <w:b w:val="0"/>
                <w:color w:val="000000"/>
                <w:kern w:val="0"/>
                <w:sz w:val="24"/>
                <w:szCs w:val="24"/>
                <w:lang w:bidi="ar"/>
              </w:rPr>
              <w:t>工作人员满意度（</w:t>
            </w:r>
            <w:r w:rsidRPr="00D60B01">
              <w:rPr>
                <w:rFonts w:eastAsia="宋体" w:hint="eastAsia"/>
                <w:b w:val="0"/>
                <w:color w:val="000000"/>
                <w:kern w:val="0"/>
                <w:sz w:val="24"/>
                <w:szCs w:val="24"/>
                <w:lang w:bidi="ar"/>
              </w:rPr>
              <w:t>%</w:t>
            </w:r>
            <w:r w:rsidRPr="00D60B01">
              <w:rPr>
                <w:rFonts w:eastAsia="宋体" w:hint="eastAsia"/>
                <w:b w:val="0"/>
                <w:color w:val="000000"/>
                <w:kern w:val="0"/>
                <w:sz w:val="24"/>
                <w:szCs w:val="24"/>
                <w:lang w:bidi="ar"/>
              </w:rPr>
              <w:t>）</w:t>
            </w:r>
          </w:p>
        </w:tc>
        <w:tc>
          <w:tcPr>
            <w:tcW w:w="1049" w:type="pct"/>
            <w:noWrap/>
          </w:tcPr>
          <w:p w14:paraId="4274FE82"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&gt;=90%</w:t>
            </w:r>
          </w:p>
        </w:tc>
        <w:tc>
          <w:tcPr>
            <w:tcW w:w="889" w:type="pct"/>
            <w:noWrap/>
          </w:tcPr>
          <w:p w14:paraId="1D548DBB"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90%</w:t>
            </w:r>
          </w:p>
        </w:tc>
        <w:tc>
          <w:tcPr>
            <w:tcW w:w="482" w:type="pct"/>
            <w:noWrap/>
          </w:tcPr>
          <w:p w14:paraId="4FCE03DE"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478" w:type="pct"/>
            <w:noWrap/>
          </w:tcPr>
          <w:p w14:paraId="2D7739AF"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571" w:type="pct"/>
            <w:noWrap/>
          </w:tcPr>
          <w:p w14:paraId="51ECC6D7"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100%</w:t>
            </w:r>
          </w:p>
        </w:tc>
      </w:tr>
      <w:tr w:rsidR="00B1492C" w:rsidRPr="00D60B01" w14:paraId="2E8FCF3A" w14:textId="77777777" w:rsidTr="00D60B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9" w:type="pct"/>
            <w:noWrap/>
          </w:tcPr>
          <w:p w14:paraId="06037A66" w14:textId="77777777" w:rsidR="00B1492C" w:rsidRPr="00D60B01" w:rsidRDefault="00952399" w:rsidP="00D60B01">
            <w:pPr>
              <w:widowControl/>
              <w:ind w:firstLineChars="0" w:firstLine="0"/>
              <w:jc w:val="center"/>
              <w:textAlignment w:val="center"/>
              <w:rPr>
                <w:rFonts w:eastAsia="宋体"/>
                <w:b w:val="0"/>
                <w:color w:val="000000"/>
                <w:kern w:val="0"/>
                <w:sz w:val="24"/>
                <w:szCs w:val="24"/>
                <w:lang w:bidi="ar"/>
              </w:rPr>
            </w:pPr>
            <w:r w:rsidRPr="00D60B01">
              <w:rPr>
                <w:rFonts w:eastAsia="宋体" w:hint="eastAsia"/>
                <w:b w:val="0"/>
                <w:color w:val="000000"/>
                <w:kern w:val="0"/>
                <w:sz w:val="24"/>
                <w:szCs w:val="24"/>
                <w:lang w:bidi="ar"/>
              </w:rPr>
              <w:t>会刊读者满意度（</w:t>
            </w:r>
            <w:r w:rsidRPr="00D60B01">
              <w:rPr>
                <w:rFonts w:eastAsia="宋体" w:hint="eastAsia"/>
                <w:b w:val="0"/>
                <w:color w:val="000000"/>
                <w:kern w:val="0"/>
                <w:sz w:val="24"/>
                <w:szCs w:val="24"/>
                <w:lang w:bidi="ar"/>
              </w:rPr>
              <w:t>%</w:t>
            </w:r>
            <w:r w:rsidRPr="00D60B01">
              <w:rPr>
                <w:rFonts w:eastAsia="宋体" w:hint="eastAsia"/>
                <w:b w:val="0"/>
                <w:color w:val="000000"/>
                <w:kern w:val="0"/>
                <w:sz w:val="24"/>
                <w:szCs w:val="24"/>
                <w:lang w:bidi="ar"/>
              </w:rPr>
              <w:t>）</w:t>
            </w:r>
          </w:p>
        </w:tc>
        <w:tc>
          <w:tcPr>
            <w:tcW w:w="1049" w:type="pct"/>
            <w:noWrap/>
          </w:tcPr>
          <w:p w14:paraId="4E7B6169"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&gt;=80%</w:t>
            </w:r>
          </w:p>
        </w:tc>
        <w:tc>
          <w:tcPr>
            <w:tcW w:w="889" w:type="pct"/>
            <w:noWrap/>
          </w:tcPr>
          <w:p w14:paraId="6E54E87C"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80%</w:t>
            </w:r>
          </w:p>
        </w:tc>
        <w:tc>
          <w:tcPr>
            <w:tcW w:w="482" w:type="pct"/>
            <w:noWrap/>
          </w:tcPr>
          <w:p w14:paraId="4A67DA1A"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478" w:type="pct"/>
            <w:noWrap/>
          </w:tcPr>
          <w:p w14:paraId="0D26F76F"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571" w:type="pct"/>
            <w:noWrap/>
          </w:tcPr>
          <w:p w14:paraId="2AEF0497"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100%</w:t>
            </w:r>
          </w:p>
        </w:tc>
      </w:tr>
      <w:tr w:rsidR="00B1492C" w:rsidRPr="00D60B01" w14:paraId="4BAFFC4E" w14:textId="77777777" w:rsidTr="00D60B01">
        <w:trPr>
          <w:trHeight w:val="454"/>
        </w:trPr>
        <w:tc>
          <w:tcPr>
            <w:cnfStyle w:val="001000000000" w:firstRow="0" w:lastRow="0" w:firstColumn="1" w:lastColumn="0" w:oddVBand="0" w:evenVBand="0" w:oddHBand="0" w:evenHBand="0" w:firstRowFirstColumn="0" w:firstRowLastColumn="0" w:lastRowFirstColumn="0" w:lastRowLastColumn="0"/>
            <w:tcW w:w="1529" w:type="pct"/>
            <w:noWrap/>
          </w:tcPr>
          <w:p w14:paraId="5E0DAAA7" w14:textId="77777777" w:rsidR="00B1492C" w:rsidRPr="00D60B01" w:rsidRDefault="00952399" w:rsidP="00D60B01">
            <w:pPr>
              <w:widowControl/>
              <w:ind w:firstLineChars="0" w:firstLine="0"/>
              <w:jc w:val="center"/>
              <w:textAlignment w:val="center"/>
              <w:rPr>
                <w:rFonts w:eastAsia="宋体"/>
                <w:b w:val="0"/>
                <w:color w:val="000000"/>
                <w:kern w:val="0"/>
                <w:sz w:val="24"/>
                <w:szCs w:val="24"/>
                <w:lang w:bidi="ar"/>
              </w:rPr>
            </w:pPr>
            <w:r w:rsidRPr="00D60B01">
              <w:rPr>
                <w:rFonts w:eastAsia="宋体" w:hint="eastAsia"/>
                <w:b w:val="0"/>
                <w:color w:val="000000"/>
                <w:kern w:val="0"/>
                <w:sz w:val="24"/>
                <w:szCs w:val="24"/>
                <w:lang w:bidi="ar"/>
              </w:rPr>
              <w:t>培训对象满意度（</w:t>
            </w:r>
            <w:r w:rsidRPr="00D60B01">
              <w:rPr>
                <w:rFonts w:eastAsia="宋体" w:hint="eastAsia"/>
                <w:b w:val="0"/>
                <w:color w:val="000000"/>
                <w:kern w:val="0"/>
                <w:sz w:val="24"/>
                <w:szCs w:val="24"/>
                <w:lang w:bidi="ar"/>
              </w:rPr>
              <w:t>%</w:t>
            </w:r>
            <w:r w:rsidRPr="00D60B01">
              <w:rPr>
                <w:rFonts w:eastAsia="宋体" w:hint="eastAsia"/>
                <w:b w:val="0"/>
                <w:color w:val="000000"/>
                <w:kern w:val="0"/>
                <w:sz w:val="24"/>
                <w:szCs w:val="24"/>
                <w:lang w:bidi="ar"/>
              </w:rPr>
              <w:t>）</w:t>
            </w:r>
          </w:p>
        </w:tc>
        <w:tc>
          <w:tcPr>
            <w:tcW w:w="1049" w:type="pct"/>
            <w:noWrap/>
          </w:tcPr>
          <w:p w14:paraId="4D58A68D"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&gt;=80%</w:t>
            </w:r>
          </w:p>
        </w:tc>
        <w:tc>
          <w:tcPr>
            <w:tcW w:w="889" w:type="pct"/>
            <w:noWrap/>
          </w:tcPr>
          <w:p w14:paraId="5CFA5FEA"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80%</w:t>
            </w:r>
          </w:p>
        </w:tc>
        <w:tc>
          <w:tcPr>
            <w:tcW w:w="482" w:type="pct"/>
            <w:noWrap/>
          </w:tcPr>
          <w:p w14:paraId="0C3E750B"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478" w:type="pct"/>
            <w:noWrap/>
          </w:tcPr>
          <w:p w14:paraId="531CE316"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571" w:type="pct"/>
            <w:noWrap/>
          </w:tcPr>
          <w:p w14:paraId="1640B6C2"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100%</w:t>
            </w:r>
          </w:p>
        </w:tc>
      </w:tr>
      <w:tr w:rsidR="00B1492C" w:rsidRPr="00D60B01" w14:paraId="32E904A2" w14:textId="77777777" w:rsidTr="00D60B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9" w:type="pct"/>
            <w:noWrap/>
          </w:tcPr>
          <w:p w14:paraId="396F0F48" w14:textId="77777777" w:rsidR="00B1492C" w:rsidRPr="00D60B01" w:rsidRDefault="00952399" w:rsidP="00D60B01">
            <w:pPr>
              <w:widowControl/>
              <w:ind w:firstLineChars="0" w:firstLine="0"/>
              <w:jc w:val="center"/>
              <w:textAlignment w:val="center"/>
              <w:rPr>
                <w:rFonts w:eastAsia="宋体"/>
                <w:b w:val="0"/>
                <w:color w:val="000000"/>
                <w:kern w:val="0"/>
                <w:sz w:val="24"/>
                <w:szCs w:val="24"/>
                <w:lang w:bidi="ar"/>
              </w:rPr>
            </w:pPr>
            <w:r w:rsidRPr="00D60B01">
              <w:rPr>
                <w:rFonts w:eastAsia="宋体" w:hint="eastAsia"/>
                <w:b w:val="0"/>
                <w:color w:val="000000"/>
                <w:kern w:val="0"/>
                <w:sz w:val="24"/>
                <w:szCs w:val="24"/>
                <w:lang w:bidi="ar"/>
              </w:rPr>
              <w:t>社服对象满意度（</w:t>
            </w:r>
            <w:r w:rsidRPr="00D60B01">
              <w:rPr>
                <w:rFonts w:eastAsia="宋体" w:hint="eastAsia"/>
                <w:b w:val="0"/>
                <w:color w:val="000000"/>
                <w:kern w:val="0"/>
                <w:sz w:val="24"/>
                <w:szCs w:val="24"/>
                <w:lang w:bidi="ar"/>
              </w:rPr>
              <w:t>%</w:t>
            </w:r>
            <w:r w:rsidRPr="00D60B01">
              <w:rPr>
                <w:rFonts w:eastAsia="宋体" w:hint="eastAsia"/>
                <w:b w:val="0"/>
                <w:color w:val="000000"/>
                <w:kern w:val="0"/>
                <w:sz w:val="24"/>
                <w:szCs w:val="24"/>
                <w:lang w:bidi="ar"/>
              </w:rPr>
              <w:t>）</w:t>
            </w:r>
          </w:p>
        </w:tc>
        <w:tc>
          <w:tcPr>
            <w:tcW w:w="1049" w:type="pct"/>
            <w:noWrap/>
          </w:tcPr>
          <w:p w14:paraId="74AA19EA"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&gt;=90%</w:t>
            </w:r>
          </w:p>
        </w:tc>
        <w:tc>
          <w:tcPr>
            <w:tcW w:w="889" w:type="pct"/>
            <w:noWrap/>
          </w:tcPr>
          <w:p w14:paraId="3CB12144"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90%</w:t>
            </w:r>
          </w:p>
        </w:tc>
        <w:tc>
          <w:tcPr>
            <w:tcW w:w="482" w:type="pct"/>
            <w:noWrap/>
          </w:tcPr>
          <w:p w14:paraId="7255FFE6"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478" w:type="pct"/>
            <w:noWrap/>
          </w:tcPr>
          <w:p w14:paraId="6846FE5B"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2</w:t>
            </w:r>
          </w:p>
        </w:tc>
        <w:tc>
          <w:tcPr>
            <w:tcW w:w="571" w:type="pct"/>
            <w:noWrap/>
          </w:tcPr>
          <w:p w14:paraId="0698E72B" w14:textId="77777777" w:rsidR="00B1492C" w:rsidRPr="00D60B01" w:rsidRDefault="00952399" w:rsidP="00D60B01">
            <w:pPr>
              <w:widowControl/>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olor w:val="000000"/>
                <w:kern w:val="0"/>
                <w:sz w:val="24"/>
                <w:szCs w:val="24"/>
                <w:lang w:bidi="ar"/>
              </w:rPr>
            </w:pPr>
            <w:r w:rsidRPr="00D60B01">
              <w:rPr>
                <w:rFonts w:eastAsia="宋体" w:hint="eastAsia"/>
                <w:color w:val="000000"/>
                <w:kern w:val="0"/>
                <w:sz w:val="24"/>
                <w:szCs w:val="24"/>
                <w:lang w:bidi="ar"/>
              </w:rPr>
              <w:t>100%</w:t>
            </w:r>
          </w:p>
        </w:tc>
      </w:tr>
      <w:tr w:rsidR="00B1492C" w:rsidRPr="00D60B01" w14:paraId="2BD51B56" w14:textId="77777777" w:rsidTr="00D60B01">
        <w:trPr>
          <w:trHeight w:val="454"/>
        </w:trPr>
        <w:tc>
          <w:tcPr>
            <w:cnfStyle w:val="001000000000" w:firstRow="0" w:lastRow="0" w:firstColumn="1" w:lastColumn="0" w:oddVBand="0" w:evenVBand="0" w:oddHBand="0" w:evenHBand="0" w:firstRowFirstColumn="0" w:firstRowLastColumn="0" w:lastRowFirstColumn="0" w:lastRowLastColumn="0"/>
            <w:tcW w:w="3468" w:type="pct"/>
            <w:gridSpan w:val="3"/>
            <w:noWrap/>
          </w:tcPr>
          <w:p w14:paraId="3063948B" w14:textId="77777777" w:rsidR="00B1492C" w:rsidRPr="00D60B01" w:rsidRDefault="00952399" w:rsidP="00D60B01">
            <w:pPr>
              <w:widowControl/>
              <w:ind w:firstLineChars="0" w:firstLine="0"/>
              <w:jc w:val="center"/>
              <w:textAlignment w:val="center"/>
              <w:rPr>
                <w:rFonts w:eastAsia="宋体"/>
                <w:b w:val="0"/>
                <w:bCs w:val="0"/>
                <w:color w:val="000000"/>
                <w:kern w:val="0"/>
                <w:sz w:val="24"/>
                <w:szCs w:val="24"/>
                <w:lang w:bidi="ar"/>
              </w:rPr>
            </w:pPr>
            <w:r w:rsidRPr="00D60B01">
              <w:rPr>
                <w:rFonts w:eastAsia="宋体" w:hint="eastAsia"/>
                <w:b w:val="0"/>
                <w:color w:val="000000"/>
                <w:kern w:val="0"/>
                <w:sz w:val="24"/>
                <w:szCs w:val="24"/>
                <w:lang w:bidi="ar"/>
              </w:rPr>
              <w:t>合计</w:t>
            </w:r>
          </w:p>
        </w:tc>
        <w:tc>
          <w:tcPr>
            <w:tcW w:w="482" w:type="pct"/>
            <w:noWrap/>
          </w:tcPr>
          <w:p w14:paraId="77465C3A"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D60B01">
              <w:rPr>
                <w:rFonts w:eastAsia="宋体" w:hint="eastAsia"/>
                <w:bCs/>
                <w:color w:val="000000"/>
                <w:kern w:val="0"/>
                <w:sz w:val="24"/>
                <w:szCs w:val="24"/>
                <w:lang w:bidi="ar"/>
              </w:rPr>
              <w:t>10</w:t>
            </w:r>
          </w:p>
        </w:tc>
        <w:tc>
          <w:tcPr>
            <w:tcW w:w="478" w:type="pct"/>
            <w:noWrap/>
          </w:tcPr>
          <w:p w14:paraId="614D2510"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D60B01">
              <w:rPr>
                <w:rFonts w:eastAsia="宋体" w:hint="eastAsia"/>
                <w:bCs/>
                <w:color w:val="000000"/>
                <w:kern w:val="0"/>
                <w:sz w:val="24"/>
                <w:szCs w:val="24"/>
                <w:lang w:bidi="ar"/>
              </w:rPr>
              <w:t>10</w:t>
            </w:r>
          </w:p>
        </w:tc>
        <w:tc>
          <w:tcPr>
            <w:tcW w:w="571" w:type="pct"/>
            <w:noWrap/>
          </w:tcPr>
          <w:p w14:paraId="6793CAB9" w14:textId="77777777" w:rsidR="00B1492C" w:rsidRPr="00D60B01" w:rsidRDefault="00952399" w:rsidP="00D60B01">
            <w:pPr>
              <w:widowControl/>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bCs/>
                <w:color w:val="000000"/>
                <w:kern w:val="0"/>
                <w:sz w:val="24"/>
                <w:szCs w:val="24"/>
                <w:lang w:bidi="ar"/>
              </w:rPr>
            </w:pPr>
            <w:r w:rsidRPr="00D60B01">
              <w:rPr>
                <w:rFonts w:eastAsia="宋体" w:hint="eastAsia"/>
                <w:bCs/>
                <w:color w:val="000000"/>
                <w:kern w:val="0"/>
                <w:sz w:val="24"/>
                <w:szCs w:val="24"/>
                <w:lang w:bidi="ar"/>
              </w:rPr>
              <w:t>100%</w:t>
            </w:r>
          </w:p>
        </w:tc>
      </w:tr>
    </w:tbl>
    <w:p w14:paraId="29867CF3" w14:textId="77777777" w:rsidR="00B1492C" w:rsidRDefault="00952399" w:rsidP="00D60B01">
      <w:pPr>
        <w:pStyle w:val="1"/>
        <w:ind w:firstLine="643"/>
      </w:pPr>
      <w:bookmarkStart w:id="106" w:name="_Toc65235688"/>
      <w:bookmarkStart w:id="107" w:name="_Toc127999590"/>
      <w:bookmarkEnd w:id="101"/>
      <w:bookmarkEnd w:id="102"/>
      <w:bookmarkEnd w:id="103"/>
      <w:bookmarkEnd w:id="104"/>
      <w:bookmarkEnd w:id="105"/>
      <w:r>
        <w:rPr>
          <w:rFonts w:hint="eastAsia"/>
        </w:rPr>
        <w:t>（四）偏离绩效目标的原因及下一步改进措施</w:t>
      </w:r>
      <w:bookmarkEnd w:id="106"/>
      <w:bookmarkEnd w:id="107"/>
    </w:p>
    <w:p w14:paraId="27742D6D" w14:textId="3EC2E204" w:rsidR="00B1492C" w:rsidRDefault="00952399" w:rsidP="00D60B01">
      <w:pPr>
        <w:ind w:firstLine="640"/>
      </w:pPr>
      <w:r>
        <w:rPr>
          <w:rFonts w:hint="eastAsia"/>
        </w:rPr>
        <w:t>1</w:t>
      </w:r>
      <w:r w:rsidR="00D60B01">
        <w:rPr>
          <w:rFonts w:hint="eastAsia"/>
        </w:rPr>
        <w:t>.</w:t>
      </w:r>
      <w:r>
        <w:rPr>
          <w:rFonts w:hint="eastAsia"/>
        </w:rPr>
        <w:t>受疫情影响，多项工作无法开展</w:t>
      </w:r>
    </w:p>
    <w:p w14:paraId="2EFF7C73" w14:textId="50FF00EC" w:rsidR="00B1492C" w:rsidRDefault="00952399" w:rsidP="00D60B01">
      <w:pPr>
        <w:ind w:firstLine="640"/>
      </w:pPr>
      <w:r>
        <w:rPr>
          <w:rFonts w:ascii="仿宋_GB2312" w:hAnsi="仿宋_GB2312" w:hint="eastAsia"/>
        </w:rPr>
        <w:t>“参加现场教学人数”、</w:t>
      </w:r>
      <w:r w:rsidR="00D60B01">
        <w:rPr>
          <w:rFonts w:ascii="仿宋_GB2312" w:hAnsi="仿宋_GB2312" w:hint="eastAsia"/>
        </w:rPr>
        <w:t>“</w:t>
      </w:r>
      <w:r w:rsidR="00D60B01" w:rsidRPr="00D60B01">
        <w:rPr>
          <w:rFonts w:hint="eastAsia"/>
        </w:rPr>
        <w:t xml:space="preserve"> </w:t>
      </w:r>
      <w:r w:rsidR="00D60B01" w:rsidRPr="00D60B01">
        <w:rPr>
          <w:rFonts w:ascii="仿宋_GB2312" w:hAnsi="仿宋_GB2312" w:hint="eastAsia"/>
        </w:rPr>
        <w:t>调研出差人次</w:t>
      </w:r>
      <w:r w:rsidR="00D60B01">
        <w:rPr>
          <w:rFonts w:ascii="仿宋_GB2312" w:hAnsi="仿宋_GB2312" w:hint="eastAsia"/>
        </w:rPr>
        <w:t>”、“</w:t>
      </w:r>
      <w:r w:rsidR="00D60B01" w:rsidRPr="00D60B01">
        <w:rPr>
          <w:rFonts w:hint="eastAsia"/>
        </w:rPr>
        <w:t xml:space="preserve"> </w:t>
      </w:r>
      <w:r w:rsidR="00D60B01" w:rsidRPr="00D60B01">
        <w:rPr>
          <w:rFonts w:ascii="仿宋_GB2312" w:hAnsi="仿宋_GB2312" w:hint="eastAsia"/>
        </w:rPr>
        <w:t>会议参会人次</w:t>
      </w:r>
      <w:r w:rsidR="00D60B01">
        <w:rPr>
          <w:rFonts w:ascii="仿宋_GB2312" w:hAnsi="仿宋_GB2312" w:hint="eastAsia"/>
        </w:rPr>
        <w:t>”、“</w:t>
      </w:r>
      <w:r w:rsidR="00D60B01" w:rsidRPr="00D60B01">
        <w:rPr>
          <w:rFonts w:hint="eastAsia"/>
        </w:rPr>
        <w:t xml:space="preserve"> </w:t>
      </w:r>
      <w:r w:rsidR="00D60B01" w:rsidRPr="00D60B01">
        <w:rPr>
          <w:rFonts w:ascii="仿宋_GB2312" w:hAnsi="仿宋_GB2312" w:hint="eastAsia"/>
        </w:rPr>
        <w:t>会议举办场次</w:t>
      </w:r>
      <w:r w:rsidR="00D60B01">
        <w:rPr>
          <w:rFonts w:ascii="仿宋_GB2312" w:hAnsi="仿宋_GB2312" w:hint="eastAsia"/>
        </w:rPr>
        <w:t>”、“</w:t>
      </w:r>
      <w:r w:rsidR="00D60B01" w:rsidRPr="00D60B01">
        <w:rPr>
          <w:rFonts w:hint="eastAsia"/>
        </w:rPr>
        <w:t xml:space="preserve"> </w:t>
      </w:r>
      <w:r w:rsidR="00D60B01" w:rsidRPr="00D60B01">
        <w:rPr>
          <w:rFonts w:ascii="仿宋_GB2312" w:hAnsi="仿宋_GB2312" w:hint="eastAsia"/>
        </w:rPr>
        <w:t>开展培训场次</w:t>
      </w:r>
      <w:r w:rsidR="00D60B01">
        <w:rPr>
          <w:rFonts w:ascii="仿宋_GB2312" w:hAnsi="仿宋_GB2312" w:hint="eastAsia"/>
        </w:rPr>
        <w:t>”、“</w:t>
      </w:r>
      <w:r w:rsidR="00D60B01" w:rsidRPr="00D60B01">
        <w:rPr>
          <w:rFonts w:hint="eastAsia"/>
        </w:rPr>
        <w:t xml:space="preserve"> </w:t>
      </w:r>
      <w:r w:rsidR="00D60B01" w:rsidRPr="00D60B01">
        <w:rPr>
          <w:rFonts w:ascii="仿宋_GB2312" w:hAnsi="仿宋_GB2312" w:hint="eastAsia"/>
        </w:rPr>
        <w:t>培训人次</w:t>
      </w:r>
      <w:r w:rsidR="00D60B01">
        <w:rPr>
          <w:rFonts w:ascii="仿宋_GB2312" w:hAnsi="仿宋_GB2312" w:hint="eastAsia"/>
        </w:rPr>
        <w:t>”、</w:t>
      </w:r>
      <w:r>
        <w:rPr>
          <w:rFonts w:ascii="仿宋_GB2312" w:hAnsi="仿宋_GB2312" w:hint="eastAsia"/>
        </w:rPr>
        <w:t>“现场教学次数”、</w:t>
      </w:r>
      <w:r w:rsidR="00D60B01">
        <w:rPr>
          <w:rFonts w:ascii="仿宋_GB2312" w:hAnsi="仿宋_GB2312" w:hint="eastAsia"/>
        </w:rPr>
        <w:t>“</w:t>
      </w:r>
      <w:r w:rsidR="00D60B01" w:rsidRPr="00D60B01">
        <w:rPr>
          <w:rFonts w:hint="eastAsia"/>
        </w:rPr>
        <w:t xml:space="preserve"> </w:t>
      </w:r>
      <w:r w:rsidR="00D60B01" w:rsidRPr="00D60B01">
        <w:rPr>
          <w:rFonts w:ascii="仿宋_GB2312" w:hAnsi="仿宋_GB2312" w:hint="eastAsia"/>
        </w:rPr>
        <w:t>组织调研次数</w:t>
      </w:r>
      <w:r w:rsidR="00D60B01">
        <w:rPr>
          <w:rFonts w:ascii="仿宋_GB2312" w:hAnsi="仿宋_GB2312" w:hint="eastAsia"/>
        </w:rPr>
        <w:t>”、</w:t>
      </w:r>
      <w:r>
        <w:rPr>
          <w:rFonts w:ascii="仿宋_GB2312" w:hAnsi="仿宋_GB2312" w:hint="eastAsia"/>
        </w:rPr>
        <w:t>“现场教学开展及时性”、“会议举办成本”</w:t>
      </w:r>
      <w:r w:rsidR="00D60B01">
        <w:rPr>
          <w:rFonts w:ascii="仿宋_GB2312" w:hAnsi="仿宋_GB2312" w:hint="eastAsia"/>
        </w:rPr>
        <w:t>、“</w:t>
      </w:r>
      <w:r w:rsidR="00D60B01" w:rsidRPr="00D60B01">
        <w:rPr>
          <w:rFonts w:hint="eastAsia"/>
        </w:rPr>
        <w:t xml:space="preserve"> </w:t>
      </w:r>
      <w:r w:rsidR="00D60B01" w:rsidRPr="00D60B01">
        <w:rPr>
          <w:rFonts w:ascii="仿宋_GB2312" w:hAnsi="仿宋_GB2312" w:hint="eastAsia"/>
        </w:rPr>
        <w:t>参加社会服务人数</w:t>
      </w:r>
      <w:r w:rsidR="00D60B01">
        <w:rPr>
          <w:rFonts w:ascii="仿宋_GB2312" w:hAnsi="仿宋_GB2312" w:hint="eastAsia"/>
        </w:rPr>
        <w:t>”</w:t>
      </w:r>
      <w:r>
        <w:rPr>
          <w:rFonts w:ascii="仿宋_GB2312" w:hAnsi="仿宋_GB2312" w:hint="eastAsia"/>
        </w:rPr>
        <w:t>指标均属此类情况，下一步应在充分考虑各种突发事件的情况下，积极准备应急预案，避免再次因突发情况影响正常工作开展。</w:t>
      </w:r>
    </w:p>
    <w:p w14:paraId="1A56170E" w14:textId="35E71107" w:rsidR="00B1492C" w:rsidRDefault="00952399" w:rsidP="00D60B01">
      <w:pPr>
        <w:ind w:firstLine="640"/>
      </w:pPr>
      <w:r>
        <w:rPr>
          <w:rFonts w:hint="eastAsia"/>
        </w:rPr>
        <w:t>2</w:t>
      </w:r>
      <w:r w:rsidR="00D60B01">
        <w:rPr>
          <w:rFonts w:hint="eastAsia"/>
        </w:rPr>
        <w:t>.</w:t>
      </w:r>
      <w:r>
        <w:rPr>
          <w:rFonts w:hint="eastAsia"/>
        </w:rPr>
        <w:t>年初设定的绩效目标值与实际完成存在偏差</w:t>
      </w:r>
    </w:p>
    <w:p w14:paraId="73BF2E4D" w14:textId="2A615BEC" w:rsidR="00B1492C" w:rsidRDefault="00D60B01" w:rsidP="00D60B01">
      <w:pPr>
        <w:ind w:firstLine="640"/>
      </w:pPr>
      <w:r>
        <w:rPr>
          <w:rFonts w:ascii="仿宋_GB2312" w:hAnsi="仿宋_GB2312" w:hint="eastAsia"/>
        </w:rPr>
        <w:lastRenderedPageBreak/>
        <w:t>“</w:t>
      </w:r>
      <w:r w:rsidRPr="00D60B01">
        <w:rPr>
          <w:rFonts w:ascii="仿宋_GB2312" w:hAnsi="仿宋_GB2312" w:hint="eastAsia"/>
        </w:rPr>
        <w:t>开展社会服务活动次数</w:t>
      </w:r>
      <w:r>
        <w:rPr>
          <w:rFonts w:ascii="仿宋_GB2312" w:hAnsi="仿宋_GB2312" w:hint="eastAsia"/>
        </w:rPr>
        <w:t>”、</w:t>
      </w:r>
      <w:r w:rsidR="00952399">
        <w:rPr>
          <w:rFonts w:ascii="仿宋_GB2312" w:hAnsi="仿宋_GB2312" w:hint="eastAsia"/>
        </w:rPr>
        <w:t>“委托第三方提供档案电子化服务成本”、“委托第三方提供绩效评价成本”、</w:t>
      </w:r>
      <w:r>
        <w:rPr>
          <w:rFonts w:ascii="仿宋_GB2312" w:hAnsi="仿宋_GB2312" w:hint="eastAsia"/>
        </w:rPr>
        <w:t>“</w:t>
      </w:r>
      <w:r w:rsidRPr="00D60B01">
        <w:rPr>
          <w:rFonts w:hint="eastAsia"/>
        </w:rPr>
        <w:t xml:space="preserve"> </w:t>
      </w:r>
      <w:r w:rsidRPr="00D60B01">
        <w:rPr>
          <w:rFonts w:ascii="仿宋_GB2312" w:hAnsi="仿宋_GB2312" w:hint="eastAsia"/>
        </w:rPr>
        <w:t>组织调研成本</w:t>
      </w:r>
      <w:r>
        <w:rPr>
          <w:rFonts w:ascii="仿宋_GB2312" w:hAnsi="仿宋_GB2312" w:hint="eastAsia"/>
        </w:rPr>
        <w:t>”</w:t>
      </w:r>
      <w:r w:rsidR="00952399">
        <w:rPr>
          <w:rFonts w:ascii="仿宋_GB2312" w:hAnsi="仿宋_GB2312" w:hint="eastAsia"/>
        </w:rPr>
        <w:t>指标均属此类情况，下一步</w:t>
      </w:r>
      <w:r w:rsidR="00952399">
        <w:rPr>
          <w:rFonts w:hint="eastAsia"/>
        </w:rPr>
        <w:t>将继续加强绩效管理的学习，</w:t>
      </w:r>
      <w:r w:rsidR="00952399">
        <w:rPr>
          <w:rFonts w:ascii="仿宋_GB2312" w:hAnsi="仿宋_GB2312" w:hint="eastAsia"/>
        </w:rPr>
        <w:t>合理编制绩效目标</w:t>
      </w:r>
      <w:r w:rsidR="00952399">
        <w:rPr>
          <w:rFonts w:hint="eastAsia"/>
        </w:rPr>
        <w:t>，提高目标编制的科学性与准确性，并在此</w:t>
      </w:r>
      <w:r w:rsidR="00952399">
        <w:rPr>
          <w:rFonts w:ascii="仿宋_GB2312" w:hAnsi="仿宋_GB2312" w:hint="eastAsia"/>
        </w:rPr>
        <w:t>基础上，结合绩效监控及时调整有关支出绩效目标</w:t>
      </w:r>
      <w:r w:rsidR="00952399">
        <w:rPr>
          <w:rFonts w:hint="eastAsia"/>
        </w:rPr>
        <w:t>，进一步确保绩效目标的有效实现</w:t>
      </w:r>
      <w:r w:rsidR="00952399">
        <w:rPr>
          <w:rFonts w:ascii="仿宋_GB2312" w:hAnsi="仿宋_GB2312" w:hint="eastAsia"/>
        </w:rPr>
        <w:t>。</w:t>
      </w:r>
    </w:p>
    <w:p w14:paraId="08604559" w14:textId="77777777" w:rsidR="00B1492C" w:rsidRDefault="00952399" w:rsidP="00D60B01">
      <w:pPr>
        <w:pStyle w:val="ab"/>
        <w:ind w:firstLine="640"/>
        <w:rPr>
          <w:b/>
        </w:rPr>
      </w:pPr>
      <w:bookmarkStart w:id="108" w:name="_Toc65235689"/>
      <w:bookmarkStart w:id="109" w:name="_Toc127999591"/>
      <w:r>
        <w:rPr>
          <w:rFonts w:hint="eastAsia"/>
        </w:rPr>
        <w:t>五、</w:t>
      </w:r>
      <w:bookmarkEnd w:id="108"/>
      <w:r>
        <w:rPr>
          <w:rFonts w:hint="eastAsia"/>
        </w:rPr>
        <w:t>部门管理的省对市县转移支付绩效自评情况分析</w:t>
      </w:r>
      <w:bookmarkEnd w:id="109"/>
    </w:p>
    <w:p w14:paraId="322958CA" w14:textId="77777777" w:rsidR="00D60B01" w:rsidRDefault="00D60B01" w:rsidP="00D60B01">
      <w:pPr>
        <w:ind w:firstLine="640"/>
        <w:rPr>
          <w:rStyle w:val="s5"/>
          <w:rFonts w:cs="Times New Roman"/>
          <w:color w:val="000000"/>
        </w:rPr>
      </w:pPr>
      <w:r>
        <w:rPr>
          <w:rStyle w:val="s5"/>
          <w:rFonts w:cs="Times New Roman"/>
          <w:color w:val="000000"/>
        </w:rPr>
        <w:t>我单位无省对市县转移支付支出，故相应表格为空表。</w:t>
      </w:r>
    </w:p>
    <w:p w14:paraId="7455B3A9" w14:textId="2540632C" w:rsidR="00B1492C" w:rsidRPr="00D60B01" w:rsidRDefault="00952399" w:rsidP="00D60B01">
      <w:pPr>
        <w:pStyle w:val="ab"/>
        <w:ind w:firstLine="640"/>
      </w:pPr>
      <w:bookmarkStart w:id="110" w:name="_Toc127999592"/>
      <w:r w:rsidRPr="00D60B01">
        <w:rPr>
          <w:rFonts w:hint="eastAsia"/>
        </w:rPr>
        <w:t>六、绩效自评结果拟应用和公开情况</w:t>
      </w:r>
      <w:bookmarkEnd w:id="110"/>
    </w:p>
    <w:p w14:paraId="16DA429F" w14:textId="77777777" w:rsidR="00B1492C" w:rsidRDefault="00952399" w:rsidP="00D60B01">
      <w:pPr>
        <w:ind w:firstLine="640"/>
      </w:pPr>
      <w:bookmarkStart w:id="111" w:name="_Toc65235690"/>
      <w:bookmarkStart w:id="112" w:name="_Toc63435106"/>
      <w:bookmarkStart w:id="113" w:name="_Toc64731490"/>
      <w:bookmarkStart w:id="114" w:name="_Toc183"/>
      <w:bookmarkStart w:id="115" w:name="_Toc23884"/>
      <w:r>
        <w:rPr>
          <w:rFonts w:hint="eastAsia"/>
        </w:rPr>
        <w:t>民进甘肃省委会将对绩效自评情况及时整理、归纳、分析，及时总结经验，将评价结果作为下一年度预算资金安排和预算管理工作的依据，自评结果将按财政要求及时公开，依法自觉接受审计监督。</w:t>
      </w:r>
      <w:bookmarkEnd w:id="111"/>
      <w:bookmarkEnd w:id="112"/>
      <w:bookmarkEnd w:id="113"/>
      <w:bookmarkEnd w:id="114"/>
      <w:bookmarkEnd w:id="115"/>
    </w:p>
    <w:p w14:paraId="4E3A9AB6" w14:textId="77777777" w:rsidR="00B1492C" w:rsidRDefault="00952399" w:rsidP="00D60B01">
      <w:pPr>
        <w:pStyle w:val="ab"/>
        <w:ind w:firstLine="640"/>
        <w:rPr>
          <w:b/>
        </w:rPr>
      </w:pPr>
      <w:bookmarkStart w:id="116" w:name="_Toc127999593"/>
      <w:r>
        <w:rPr>
          <w:rFonts w:hint="eastAsia"/>
        </w:rPr>
        <w:t>七、其他需要说明的问题</w:t>
      </w:r>
      <w:bookmarkEnd w:id="116"/>
    </w:p>
    <w:p w14:paraId="394E26DD" w14:textId="77777777" w:rsidR="00B1492C" w:rsidRDefault="00952399" w:rsidP="00D60B01">
      <w:pPr>
        <w:ind w:firstLine="640"/>
      </w:pPr>
      <w:r>
        <w:rPr>
          <w:rFonts w:hint="eastAsia"/>
        </w:rPr>
        <w:t>“主委特别费、培训费、调研费、业务费”项目对应支出功能科目为“</w:t>
      </w:r>
      <w:r>
        <w:rPr>
          <w:rFonts w:hint="eastAsia"/>
        </w:rPr>
        <w:t xml:space="preserve">2012804 </w:t>
      </w:r>
      <w:r>
        <w:rPr>
          <w:rFonts w:hint="eastAsia"/>
        </w:rPr>
        <w:t>参政议政”，该科目</w:t>
      </w:r>
      <w:r>
        <w:rPr>
          <w:rFonts w:hint="eastAsia"/>
        </w:rPr>
        <w:t>2022</w:t>
      </w:r>
      <w:r>
        <w:rPr>
          <w:rFonts w:hint="eastAsia"/>
        </w:rPr>
        <w:t>年支出在部门决算报表—基本支出决算明细表（财决</w:t>
      </w:r>
      <w:r>
        <w:rPr>
          <w:rFonts w:hint="eastAsia"/>
        </w:rPr>
        <w:t>05-1</w:t>
      </w:r>
      <w:r>
        <w:rPr>
          <w:rFonts w:hint="eastAsia"/>
        </w:rPr>
        <w:t>表）中填列，因此报表汇总时相关数据全部进入基本支出—公用经费项目中。</w:t>
      </w:r>
    </w:p>
    <w:p w14:paraId="0635B199" w14:textId="77777777" w:rsidR="00B1492C" w:rsidRDefault="00952399" w:rsidP="00D60B01">
      <w:pPr>
        <w:ind w:firstLine="640"/>
      </w:pPr>
      <w:r>
        <w:rPr>
          <w:rFonts w:hint="eastAsia"/>
        </w:rPr>
        <w:t>产生以上情况的原因是：“主委特别费、培训费、调研费、业务费”项目作为机关保障运转经费，长期以来被视为机关公用经费不足的补充，自该项目设立至今，历年来均作为基本支出填列决算报表。</w:t>
      </w:r>
    </w:p>
    <w:p w14:paraId="415A2BDE" w14:textId="77777777" w:rsidR="00B1492C" w:rsidRDefault="00B1492C">
      <w:pPr>
        <w:spacing w:line="360" w:lineRule="auto"/>
        <w:ind w:firstLineChars="0" w:firstLine="0"/>
      </w:pPr>
    </w:p>
    <w:sectPr w:rsidR="00B1492C" w:rsidSect="00D60B01">
      <w:footerReference w:type="default" r:id="rId14"/>
      <w:pgSz w:w="11906" w:h="16838"/>
      <w:pgMar w:top="1701" w:right="1531" w:bottom="1928" w:left="1531" w:header="737" w:footer="851"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BB5F3" w14:textId="77777777" w:rsidR="00952399" w:rsidRDefault="00952399">
      <w:pPr>
        <w:spacing w:line="240" w:lineRule="auto"/>
        <w:ind w:firstLine="640"/>
      </w:pPr>
      <w:r>
        <w:separator/>
      </w:r>
    </w:p>
  </w:endnote>
  <w:endnote w:type="continuationSeparator" w:id="0">
    <w:p w14:paraId="294E078A" w14:textId="77777777" w:rsidR="00952399" w:rsidRDefault="0095239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1F28C83B-AC78-4EE9-B6E0-EE54DDDBD8A8}"/>
    <w:embedBold r:id="rId2" w:subsetted="1" w:fontKey="{BB4A60DD-8AE3-4480-A20F-4F27391CCF0D}"/>
  </w:font>
  <w:font w:name="楷体_GB2312">
    <w:altName w:val="楷体"/>
    <w:panose1 w:val="02010609030101010101"/>
    <w:charset w:val="86"/>
    <w:family w:val="modern"/>
    <w:pitch w:val="fixed"/>
    <w:sig w:usb0="00000001" w:usb1="080E0000" w:usb2="00000010" w:usb3="00000000" w:csb0="00040000" w:csb1="00000000"/>
    <w:embedBold r:id="rId3" w:subsetted="1" w:fontKey="{729DECE3-964A-4476-876B-A22DD975DBF2}"/>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ingFangSC-Regular">
    <w:altName w:val="Cambria"/>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787F1B82-A10C-4863-B60C-9D6E096C4F3F}"/>
    <w:embedBold r:id="rId5" w:subsetted="1" w:fontKey="{B472A215-0D86-424D-87AD-FD2AE3D43994}"/>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46B79" w14:textId="77777777" w:rsidR="00952399" w:rsidRDefault="0095239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9E1F" w14:textId="77777777" w:rsidR="00952399" w:rsidRDefault="00952399">
    <w:pPr>
      <w:pStyle w:val="a5"/>
      <w:tabs>
        <w:tab w:val="clear" w:pos="4153"/>
        <w:tab w:val="clear" w:pos="8306"/>
        <w:tab w:val="center" w:pos="4422"/>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6EA79" w14:textId="77777777" w:rsidR="00952399" w:rsidRDefault="00952399">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978943"/>
    </w:sdtPr>
    <w:sdtEndPr>
      <w:rPr>
        <w:sz w:val="20"/>
        <w:szCs w:val="20"/>
      </w:rPr>
    </w:sdtEndPr>
    <w:sdtContent>
      <w:p w14:paraId="4EAA2DB0" w14:textId="77777777" w:rsidR="00952399" w:rsidRDefault="00952399">
        <w:pPr>
          <w:pStyle w:val="a5"/>
          <w:ind w:firstLine="360"/>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E67132" w:rsidRPr="00E67132">
          <w:rPr>
            <w:noProof/>
            <w:sz w:val="20"/>
            <w:szCs w:val="20"/>
            <w:lang w:val="zh-CN"/>
          </w:rPr>
          <w:t>21</w:t>
        </w:r>
        <w:r>
          <w:rPr>
            <w:sz w:val="20"/>
            <w:szCs w:val="20"/>
          </w:rPr>
          <w:fldChar w:fldCharType="end"/>
        </w:r>
      </w:p>
    </w:sdtContent>
  </w:sdt>
  <w:p w14:paraId="71A788E2" w14:textId="77777777" w:rsidR="00952399" w:rsidRDefault="00952399">
    <w:pPr>
      <w:pStyle w:val="a5"/>
      <w:tabs>
        <w:tab w:val="clear" w:pos="4153"/>
        <w:tab w:val="clear" w:pos="8306"/>
        <w:tab w:val="center" w:pos="4422"/>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1B4CC" w14:textId="77777777" w:rsidR="00952399" w:rsidRDefault="00952399">
      <w:pPr>
        <w:spacing w:line="240" w:lineRule="auto"/>
        <w:ind w:firstLine="640"/>
      </w:pPr>
      <w:r>
        <w:separator/>
      </w:r>
    </w:p>
  </w:footnote>
  <w:footnote w:type="continuationSeparator" w:id="0">
    <w:p w14:paraId="1B42A1B4" w14:textId="77777777" w:rsidR="00952399" w:rsidRDefault="0095239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477E" w14:textId="77777777" w:rsidR="00952399" w:rsidRDefault="0095239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5564" w14:textId="77777777" w:rsidR="00952399" w:rsidRDefault="00952399">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11AC" w14:textId="77777777" w:rsidR="00952399" w:rsidRDefault="00952399">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B05D3"/>
    <w:multiLevelType w:val="singleLevel"/>
    <w:tmpl w:val="3F1B05D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bordersDoNotSurroundHeader/>
  <w:bordersDoNotSurroundFooter/>
  <w:hideSpellingErrors/>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ZGE0MTQ5YzQ4YmRiZTBkM2NjMTI4NWJmMjUyNmYifQ=="/>
  </w:docVars>
  <w:rsids>
    <w:rsidRoot w:val="00F54AD3"/>
    <w:rsid w:val="00002D5C"/>
    <w:rsid w:val="00003E65"/>
    <w:rsid w:val="000054C0"/>
    <w:rsid w:val="00006BD9"/>
    <w:rsid w:val="0001182A"/>
    <w:rsid w:val="00011CBE"/>
    <w:rsid w:val="000145A8"/>
    <w:rsid w:val="00015487"/>
    <w:rsid w:val="00016D76"/>
    <w:rsid w:val="00020E69"/>
    <w:rsid w:val="000210D0"/>
    <w:rsid w:val="00021EBF"/>
    <w:rsid w:val="0002448D"/>
    <w:rsid w:val="00030CA8"/>
    <w:rsid w:val="000335F0"/>
    <w:rsid w:val="00034E2F"/>
    <w:rsid w:val="000369B0"/>
    <w:rsid w:val="00036AB5"/>
    <w:rsid w:val="00044615"/>
    <w:rsid w:val="000449EC"/>
    <w:rsid w:val="00046952"/>
    <w:rsid w:val="00046B8B"/>
    <w:rsid w:val="00046F99"/>
    <w:rsid w:val="00053EC4"/>
    <w:rsid w:val="00054CF5"/>
    <w:rsid w:val="00056D0A"/>
    <w:rsid w:val="00057B87"/>
    <w:rsid w:val="00057D64"/>
    <w:rsid w:val="00065F18"/>
    <w:rsid w:val="00067024"/>
    <w:rsid w:val="000741CA"/>
    <w:rsid w:val="00076795"/>
    <w:rsid w:val="00077D99"/>
    <w:rsid w:val="000842E0"/>
    <w:rsid w:val="00085ABA"/>
    <w:rsid w:val="00090788"/>
    <w:rsid w:val="00095088"/>
    <w:rsid w:val="0009522B"/>
    <w:rsid w:val="0009560F"/>
    <w:rsid w:val="000A3A46"/>
    <w:rsid w:val="000A51EE"/>
    <w:rsid w:val="000B0C12"/>
    <w:rsid w:val="000B0EDA"/>
    <w:rsid w:val="000B5B5A"/>
    <w:rsid w:val="000B6546"/>
    <w:rsid w:val="000B6832"/>
    <w:rsid w:val="000B7979"/>
    <w:rsid w:val="000C0713"/>
    <w:rsid w:val="000C0D33"/>
    <w:rsid w:val="000C2E76"/>
    <w:rsid w:val="000C3D1E"/>
    <w:rsid w:val="000C4B2F"/>
    <w:rsid w:val="000C55F8"/>
    <w:rsid w:val="000C6902"/>
    <w:rsid w:val="000D4476"/>
    <w:rsid w:val="000D5924"/>
    <w:rsid w:val="000D614E"/>
    <w:rsid w:val="000D72E1"/>
    <w:rsid w:val="000E00AA"/>
    <w:rsid w:val="000E2620"/>
    <w:rsid w:val="000E2C03"/>
    <w:rsid w:val="000E6846"/>
    <w:rsid w:val="000E6B4D"/>
    <w:rsid w:val="000E7F7A"/>
    <w:rsid w:val="000F0C81"/>
    <w:rsid w:val="000F0D17"/>
    <w:rsid w:val="000F19EA"/>
    <w:rsid w:val="000F27A0"/>
    <w:rsid w:val="000F513E"/>
    <w:rsid w:val="000F585E"/>
    <w:rsid w:val="000F722C"/>
    <w:rsid w:val="000F749A"/>
    <w:rsid w:val="00101F44"/>
    <w:rsid w:val="00103275"/>
    <w:rsid w:val="00104073"/>
    <w:rsid w:val="00110B41"/>
    <w:rsid w:val="00113202"/>
    <w:rsid w:val="0011672A"/>
    <w:rsid w:val="001212A6"/>
    <w:rsid w:val="00121C0F"/>
    <w:rsid w:val="00123A1B"/>
    <w:rsid w:val="00124180"/>
    <w:rsid w:val="00126F12"/>
    <w:rsid w:val="001300C2"/>
    <w:rsid w:val="00134E20"/>
    <w:rsid w:val="00137288"/>
    <w:rsid w:val="00140561"/>
    <w:rsid w:val="00143415"/>
    <w:rsid w:val="001466FC"/>
    <w:rsid w:val="00150750"/>
    <w:rsid w:val="00150A9F"/>
    <w:rsid w:val="001513F2"/>
    <w:rsid w:val="00157B4B"/>
    <w:rsid w:val="001609B8"/>
    <w:rsid w:val="00164992"/>
    <w:rsid w:val="00165B57"/>
    <w:rsid w:val="0016613F"/>
    <w:rsid w:val="00171F38"/>
    <w:rsid w:val="00174B82"/>
    <w:rsid w:val="001761B5"/>
    <w:rsid w:val="001807B1"/>
    <w:rsid w:val="001808E0"/>
    <w:rsid w:val="00180A1C"/>
    <w:rsid w:val="0019072A"/>
    <w:rsid w:val="00192E64"/>
    <w:rsid w:val="0019498C"/>
    <w:rsid w:val="00196896"/>
    <w:rsid w:val="00196E03"/>
    <w:rsid w:val="00196E4B"/>
    <w:rsid w:val="001A14A1"/>
    <w:rsid w:val="001A321F"/>
    <w:rsid w:val="001A58A3"/>
    <w:rsid w:val="001A73AC"/>
    <w:rsid w:val="001B108D"/>
    <w:rsid w:val="001B16D0"/>
    <w:rsid w:val="001B42A7"/>
    <w:rsid w:val="001C11E7"/>
    <w:rsid w:val="001C36BE"/>
    <w:rsid w:val="001C4DC7"/>
    <w:rsid w:val="001C7681"/>
    <w:rsid w:val="001D4E2D"/>
    <w:rsid w:val="001D569D"/>
    <w:rsid w:val="001D6DC1"/>
    <w:rsid w:val="001E0934"/>
    <w:rsid w:val="001E13C6"/>
    <w:rsid w:val="001E2E41"/>
    <w:rsid w:val="001E3B40"/>
    <w:rsid w:val="001E53FB"/>
    <w:rsid w:val="001F2A69"/>
    <w:rsid w:val="001F37FF"/>
    <w:rsid w:val="001F73BA"/>
    <w:rsid w:val="001F7B94"/>
    <w:rsid w:val="002006FA"/>
    <w:rsid w:val="002050E0"/>
    <w:rsid w:val="00206FCA"/>
    <w:rsid w:val="002076D4"/>
    <w:rsid w:val="00210441"/>
    <w:rsid w:val="00211ECD"/>
    <w:rsid w:val="00213CAE"/>
    <w:rsid w:val="00217014"/>
    <w:rsid w:val="002205B6"/>
    <w:rsid w:val="0022198D"/>
    <w:rsid w:val="0022235C"/>
    <w:rsid w:val="0022257C"/>
    <w:rsid w:val="00223809"/>
    <w:rsid w:val="00223940"/>
    <w:rsid w:val="002254CD"/>
    <w:rsid w:val="00227FFC"/>
    <w:rsid w:val="002300A4"/>
    <w:rsid w:val="002346A8"/>
    <w:rsid w:val="00237093"/>
    <w:rsid w:val="00237695"/>
    <w:rsid w:val="00237EC0"/>
    <w:rsid w:val="00240A0B"/>
    <w:rsid w:val="00240AE4"/>
    <w:rsid w:val="00242A79"/>
    <w:rsid w:val="00243328"/>
    <w:rsid w:val="00247C48"/>
    <w:rsid w:val="002512F3"/>
    <w:rsid w:val="00251B61"/>
    <w:rsid w:val="00253A5C"/>
    <w:rsid w:val="002557A1"/>
    <w:rsid w:val="00255A35"/>
    <w:rsid w:val="0026101F"/>
    <w:rsid w:val="00262F7E"/>
    <w:rsid w:val="00263AB4"/>
    <w:rsid w:val="002647F2"/>
    <w:rsid w:val="00264A30"/>
    <w:rsid w:val="0026504A"/>
    <w:rsid w:val="00265CE3"/>
    <w:rsid w:val="00266FBF"/>
    <w:rsid w:val="00267236"/>
    <w:rsid w:val="002676C5"/>
    <w:rsid w:val="00270C04"/>
    <w:rsid w:val="00271016"/>
    <w:rsid w:val="00271576"/>
    <w:rsid w:val="00274439"/>
    <w:rsid w:val="00275DE9"/>
    <w:rsid w:val="00285701"/>
    <w:rsid w:val="00294EED"/>
    <w:rsid w:val="002969F2"/>
    <w:rsid w:val="002A0C1E"/>
    <w:rsid w:val="002A0EEE"/>
    <w:rsid w:val="002A74F0"/>
    <w:rsid w:val="002B382B"/>
    <w:rsid w:val="002B41B9"/>
    <w:rsid w:val="002B792E"/>
    <w:rsid w:val="002B7D45"/>
    <w:rsid w:val="002C2FD9"/>
    <w:rsid w:val="002C3386"/>
    <w:rsid w:val="002C361D"/>
    <w:rsid w:val="002C4141"/>
    <w:rsid w:val="002C6060"/>
    <w:rsid w:val="002D1B07"/>
    <w:rsid w:val="002D6737"/>
    <w:rsid w:val="002D7BA7"/>
    <w:rsid w:val="002E139B"/>
    <w:rsid w:val="002E457A"/>
    <w:rsid w:val="002E649B"/>
    <w:rsid w:val="002E6937"/>
    <w:rsid w:val="002E74A7"/>
    <w:rsid w:val="002F2B07"/>
    <w:rsid w:val="002F560A"/>
    <w:rsid w:val="002F5ABE"/>
    <w:rsid w:val="002F681F"/>
    <w:rsid w:val="002F737E"/>
    <w:rsid w:val="00300ADD"/>
    <w:rsid w:val="00301593"/>
    <w:rsid w:val="00304BAF"/>
    <w:rsid w:val="00306103"/>
    <w:rsid w:val="00306314"/>
    <w:rsid w:val="0031321B"/>
    <w:rsid w:val="00313806"/>
    <w:rsid w:val="00323810"/>
    <w:rsid w:val="00325CD3"/>
    <w:rsid w:val="00327B94"/>
    <w:rsid w:val="00327BCD"/>
    <w:rsid w:val="0033403E"/>
    <w:rsid w:val="0033622E"/>
    <w:rsid w:val="00337704"/>
    <w:rsid w:val="00337B70"/>
    <w:rsid w:val="00340393"/>
    <w:rsid w:val="00340504"/>
    <w:rsid w:val="00340CEC"/>
    <w:rsid w:val="00343139"/>
    <w:rsid w:val="00343657"/>
    <w:rsid w:val="003458AD"/>
    <w:rsid w:val="003468AB"/>
    <w:rsid w:val="00347CF0"/>
    <w:rsid w:val="00347F70"/>
    <w:rsid w:val="00350F9B"/>
    <w:rsid w:val="00352F13"/>
    <w:rsid w:val="00357C8E"/>
    <w:rsid w:val="0036121B"/>
    <w:rsid w:val="00363843"/>
    <w:rsid w:val="0036401D"/>
    <w:rsid w:val="00375F4E"/>
    <w:rsid w:val="003817BA"/>
    <w:rsid w:val="00381964"/>
    <w:rsid w:val="00385CD2"/>
    <w:rsid w:val="00390BA6"/>
    <w:rsid w:val="00391E1C"/>
    <w:rsid w:val="00393522"/>
    <w:rsid w:val="00395A92"/>
    <w:rsid w:val="003968BA"/>
    <w:rsid w:val="003A065D"/>
    <w:rsid w:val="003A1221"/>
    <w:rsid w:val="003A593C"/>
    <w:rsid w:val="003A7FD7"/>
    <w:rsid w:val="003B0609"/>
    <w:rsid w:val="003B3D79"/>
    <w:rsid w:val="003B4BA8"/>
    <w:rsid w:val="003B71BE"/>
    <w:rsid w:val="003B74DE"/>
    <w:rsid w:val="003C29C5"/>
    <w:rsid w:val="003C4591"/>
    <w:rsid w:val="003C54AB"/>
    <w:rsid w:val="003C55FF"/>
    <w:rsid w:val="003C5785"/>
    <w:rsid w:val="003C687C"/>
    <w:rsid w:val="003D1B6F"/>
    <w:rsid w:val="003D306D"/>
    <w:rsid w:val="003D3688"/>
    <w:rsid w:val="003D4A9E"/>
    <w:rsid w:val="003D6EC7"/>
    <w:rsid w:val="003E57A1"/>
    <w:rsid w:val="003E7753"/>
    <w:rsid w:val="003F170F"/>
    <w:rsid w:val="003F2B97"/>
    <w:rsid w:val="003F4592"/>
    <w:rsid w:val="003F50E4"/>
    <w:rsid w:val="00401262"/>
    <w:rsid w:val="004013DA"/>
    <w:rsid w:val="004025E3"/>
    <w:rsid w:val="0040294A"/>
    <w:rsid w:val="0040319D"/>
    <w:rsid w:val="004034DE"/>
    <w:rsid w:val="004075F7"/>
    <w:rsid w:val="00410CAF"/>
    <w:rsid w:val="00412675"/>
    <w:rsid w:val="004131A8"/>
    <w:rsid w:val="004146E0"/>
    <w:rsid w:val="00417B29"/>
    <w:rsid w:val="00420028"/>
    <w:rsid w:val="0042165F"/>
    <w:rsid w:val="0042271B"/>
    <w:rsid w:val="004234ED"/>
    <w:rsid w:val="00423A4E"/>
    <w:rsid w:val="00426409"/>
    <w:rsid w:val="004278D4"/>
    <w:rsid w:val="004305B4"/>
    <w:rsid w:val="00431EFA"/>
    <w:rsid w:val="0043331E"/>
    <w:rsid w:val="004367AF"/>
    <w:rsid w:val="00440068"/>
    <w:rsid w:val="00441E3D"/>
    <w:rsid w:val="004468AD"/>
    <w:rsid w:val="00450C5F"/>
    <w:rsid w:val="00451B29"/>
    <w:rsid w:val="004555E8"/>
    <w:rsid w:val="00456F22"/>
    <w:rsid w:val="00460AC9"/>
    <w:rsid w:val="00463235"/>
    <w:rsid w:val="0046616D"/>
    <w:rsid w:val="004675F5"/>
    <w:rsid w:val="0047373C"/>
    <w:rsid w:val="00475F55"/>
    <w:rsid w:val="00481FC0"/>
    <w:rsid w:val="004830C1"/>
    <w:rsid w:val="00485837"/>
    <w:rsid w:val="00486933"/>
    <w:rsid w:val="00490578"/>
    <w:rsid w:val="00492586"/>
    <w:rsid w:val="00496930"/>
    <w:rsid w:val="004A0EE7"/>
    <w:rsid w:val="004A1598"/>
    <w:rsid w:val="004A2B6D"/>
    <w:rsid w:val="004A2F35"/>
    <w:rsid w:val="004A3293"/>
    <w:rsid w:val="004A3366"/>
    <w:rsid w:val="004A375C"/>
    <w:rsid w:val="004A3C28"/>
    <w:rsid w:val="004A4772"/>
    <w:rsid w:val="004A53B5"/>
    <w:rsid w:val="004A56B3"/>
    <w:rsid w:val="004A5CA0"/>
    <w:rsid w:val="004A5E0B"/>
    <w:rsid w:val="004A7198"/>
    <w:rsid w:val="004B1053"/>
    <w:rsid w:val="004B364B"/>
    <w:rsid w:val="004B7273"/>
    <w:rsid w:val="004C20F6"/>
    <w:rsid w:val="004C4468"/>
    <w:rsid w:val="004C4AF8"/>
    <w:rsid w:val="004C696F"/>
    <w:rsid w:val="004C77DA"/>
    <w:rsid w:val="004D0418"/>
    <w:rsid w:val="004D15D3"/>
    <w:rsid w:val="004D1642"/>
    <w:rsid w:val="004D396F"/>
    <w:rsid w:val="004D53E8"/>
    <w:rsid w:val="004D5461"/>
    <w:rsid w:val="004D6511"/>
    <w:rsid w:val="004E2B8C"/>
    <w:rsid w:val="004E3311"/>
    <w:rsid w:val="004E69F0"/>
    <w:rsid w:val="004E7DE6"/>
    <w:rsid w:val="004F19A1"/>
    <w:rsid w:val="004F5A43"/>
    <w:rsid w:val="004F62CA"/>
    <w:rsid w:val="004F76CE"/>
    <w:rsid w:val="005003E4"/>
    <w:rsid w:val="00511F87"/>
    <w:rsid w:val="005131A5"/>
    <w:rsid w:val="00515B38"/>
    <w:rsid w:val="00517395"/>
    <w:rsid w:val="005223F5"/>
    <w:rsid w:val="005232AE"/>
    <w:rsid w:val="005244D9"/>
    <w:rsid w:val="0052454C"/>
    <w:rsid w:val="00524D95"/>
    <w:rsid w:val="00525B23"/>
    <w:rsid w:val="00530FC3"/>
    <w:rsid w:val="005320B1"/>
    <w:rsid w:val="005355D0"/>
    <w:rsid w:val="00535712"/>
    <w:rsid w:val="0053572B"/>
    <w:rsid w:val="005372DA"/>
    <w:rsid w:val="00537FFE"/>
    <w:rsid w:val="00540427"/>
    <w:rsid w:val="00540C59"/>
    <w:rsid w:val="00542B6B"/>
    <w:rsid w:val="00543312"/>
    <w:rsid w:val="00543823"/>
    <w:rsid w:val="00545A9C"/>
    <w:rsid w:val="0055033D"/>
    <w:rsid w:val="00550833"/>
    <w:rsid w:val="00552442"/>
    <w:rsid w:val="00553D00"/>
    <w:rsid w:val="00554346"/>
    <w:rsid w:val="005545AD"/>
    <w:rsid w:val="00554DE6"/>
    <w:rsid w:val="005603CD"/>
    <w:rsid w:val="00561D29"/>
    <w:rsid w:val="005636AE"/>
    <w:rsid w:val="0056734D"/>
    <w:rsid w:val="00570960"/>
    <w:rsid w:val="00572633"/>
    <w:rsid w:val="00574DEA"/>
    <w:rsid w:val="005752F5"/>
    <w:rsid w:val="00575B28"/>
    <w:rsid w:val="00577C07"/>
    <w:rsid w:val="00582D0E"/>
    <w:rsid w:val="00584A73"/>
    <w:rsid w:val="00585AD3"/>
    <w:rsid w:val="0058674A"/>
    <w:rsid w:val="00590EC3"/>
    <w:rsid w:val="00591CBF"/>
    <w:rsid w:val="0059585E"/>
    <w:rsid w:val="00595AA8"/>
    <w:rsid w:val="00596684"/>
    <w:rsid w:val="00597FF4"/>
    <w:rsid w:val="005A078A"/>
    <w:rsid w:val="005A120F"/>
    <w:rsid w:val="005A1CDD"/>
    <w:rsid w:val="005A66CB"/>
    <w:rsid w:val="005A6FA6"/>
    <w:rsid w:val="005B18B0"/>
    <w:rsid w:val="005B2E48"/>
    <w:rsid w:val="005B62FF"/>
    <w:rsid w:val="005B69ED"/>
    <w:rsid w:val="005B6B68"/>
    <w:rsid w:val="005C0ED2"/>
    <w:rsid w:val="005C25CE"/>
    <w:rsid w:val="005C3496"/>
    <w:rsid w:val="005C377A"/>
    <w:rsid w:val="005C3A96"/>
    <w:rsid w:val="005C4D70"/>
    <w:rsid w:val="005C719A"/>
    <w:rsid w:val="005D0573"/>
    <w:rsid w:val="005D180F"/>
    <w:rsid w:val="005D1B7A"/>
    <w:rsid w:val="005D5052"/>
    <w:rsid w:val="005D6E96"/>
    <w:rsid w:val="005D7DC4"/>
    <w:rsid w:val="005D7E20"/>
    <w:rsid w:val="005E0B0D"/>
    <w:rsid w:val="005E1403"/>
    <w:rsid w:val="005E3AAB"/>
    <w:rsid w:val="005E642B"/>
    <w:rsid w:val="005F3DD3"/>
    <w:rsid w:val="005F51CA"/>
    <w:rsid w:val="005F55A6"/>
    <w:rsid w:val="005F5700"/>
    <w:rsid w:val="005F70FC"/>
    <w:rsid w:val="00600159"/>
    <w:rsid w:val="006053B7"/>
    <w:rsid w:val="00606D7E"/>
    <w:rsid w:val="006214AE"/>
    <w:rsid w:val="006223D5"/>
    <w:rsid w:val="00623E4B"/>
    <w:rsid w:val="006305B1"/>
    <w:rsid w:val="006311FF"/>
    <w:rsid w:val="006327C5"/>
    <w:rsid w:val="00635120"/>
    <w:rsid w:val="0063753D"/>
    <w:rsid w:val="00644DF5"/>
    <w:rsid w:val="00652803"/>
    <w:rsid w:val="0065522D"/>
    <w:rsid w:val="00657D3D"/>
    <w:rsid w:val="00661456"/>
    <w:rsid w:val="00662ADA"/>
    <w:rsid w:val="0066612E"/>
    <w:rsid w:val="00666E01"/>
    <w:rsid w:val="006672D5"/>
    <w:rsid w:val="0067000D"/>
    <w:rsid w:val="00673380"/>
    <w:rsid w:val="00676328"/>
    <w:rsid w:val="006774EA"/>
    <w:rsid w:val="00677F34"/>
    <w:rsid w:val="006812E9"/>
    <w:rsid w:val="00684563"/>
    <w:rsid w:val="00685923"/>
    <w:rsid w:val="00686E92"/>
    <w:rsid w:val="0068767F"/>
    <w:rsid w:val="006878C3"/>
    <w:rsid w:val="006911BA"/>
    <w:rsid w:val="0069401D"/>
    <w:rsid w:val="006965DB"/>
    <w:rsid w:val="00696723"/>
    <w:rsid w:val="006969F0"/>
    <w:rsid w:val="00696D5A"/>
    <w:rsid w:val="00697913"/>
    <w:rsid w:val="006A0964"/>
    <w:rsid w:val="006A0BAD"/>
    <w:rsid w:val="006A4660"/>
    <w:rsid w:val="006A4FD3"/>
    <w:rsid w:val="006A564F"/>
    <w:rsid w:val="006A618A"/>
    <w:rsid w:val="006B36E3"/>
    <w:rsid w:val="006B4072"/>
    <w:rsid w:val="006B41F6"/>
    <w:rsid w:val="006B577F"/>
    <w:rsid w:val="006C2502"/>
    <w:rsid w:val="006C460A"/>
    <w:rsid w:val="006C6199"/>
    <w:rsid w:val="006C784E"/>
    <w:rsid w:val="006C7BD8"/>
    <w:rsid w:val="006D332E"/>
    <w:rsid w:val="006D3685"/>
    <w:rsid w:val="006D5127"/>
    <w:rsid w:val="006D6C35"/>
    <w:rsid w:val="006D7CEB"/>
    <w:rsid w:val="006E1802"/>
    <w:rsid w:val="006E2B25"/>
    <w:rsid w:val="006E32A3"/>
    <w:rsid w:val="006E40CC"/>
    <w:rsid w:val="006E4A05"/>
    <w:rsid w:val="006E6A15"/>
    <w:rsid w:val="006E7B17"/>
    <w:rsid w:val="006F0119"/>
    <w:rsid w:val="006F0C95"/>
    <w:rsid w:val="006F0D10"/>
    <w:rsid w:val="006F2ABE"/>
    <w:rsid w:val="006F2F02"/>
    <w:rsid w:val="006F465D"/>
    <w:rsid w:val="006F51C7"/>
    <w:rsid w:val="006F6389"/>
    <w:rsid w:val="006F650E"/>
    <w:rsid w:val="006F76E4"/>
    <w:rsid w:val="006F7DFF"/>
    <w:rsid w:val="00703CA5"/>
    <w:rsid w:val="007042C2"/>
    <w:rsid w:val="0070535E"/>
    <w:rsid w:val="007079B8"/>
    <w:rsid w:val="00711849"/>
    <w:rsid w:val="0071204E"/>
    <w:rsid w:val="00712422"/>
    <w:rsid w:val="00713442"/>
    <w:rsid w:val="007138A8"/>
    <w:rsid w:val="00714D35"/>
    <w:rsid w:val="0071506F"/>
    <w:rsid w:val="00716594"/>
    <w:rsid w:val="007166C3"/>
    <w:rsid w:val="00720C5E"/>
    <w:rsid w:val="00723EF2"/>
    <w:rsid w:val="0072479A"/>
    <w:rsid w:val="00724A85"/>
    <w:rsid w:val="007258E6"/>
    <w:rsid w:val="0072661A"/>
    <w:rsid w:val="00726BF4"/>
    <w:rsid w:val="00727EE3"/>
    <w:rsid w:val="007300CF"/>
    <w:rsid w:val="007301E6"/>
    <w:rsid w:val="00730AE7"/>
    <w:rsid w:val="007317AD"/>
    <w:rsid w:val="007323CE"/>
    <w:rsid w:val="007342A5"/>
    <w:rsid w:val="00735241"/>
    <w:rsid w:val="0073567F"/>
    <w:rsid w:val="00736589"/>
    <w:rsid w:val="00740533"/>
    <w:rsid w:val="007419E2"/>
    <w:rsid w:val="0074344A"/>
    <w:rsid w:val="0074549D"/>
    <w:rsid w:val="00746D02"/>
    <w:rsid w:val="0075063B"/>
    <w:rsid w:val="00751576"/>
    <w:rsid w:val="0075516B"/>
    <w:rsid w:val="00755906"/>
    <w:rsid w:val="00761251"/>
    <w:rsid w:val="0076378F"/>
    <w:rsid w:val="0076410B"/>
    <w:rsid w:val="00764694"/>
    <w:rsid w:val="007668F5"/>
    <w:rsid w:val="007706D9"/>
    <w:rsid w:val="00770FF6"/>
    <w:rsid w:val="00772FDC"/>
    <w:rsid w:val="00775766"/>
    <w:rsid w:val="007801D0"/>
    <w:rsid w:val="0078096E"/>
    <w:rsid w:val="00780CEC"/>
    <w:rsid w:val="00781781"/>
    <w:rsid w:val="00782C33"/>
    <w:rsid w:val="007834FF"/>
    <w:rsid w:val="0078633B"/>
    <w:rsid w:val="007915D1"/>
    <w:rsid w:val="00795ADA"/>
    <w:rsid w:val="00797323"/>
    <w:rsid w:val="007A3B3F"/>
    <w:rsid w:val="007A4C81"/>
    <w:rsid w:val="007A4CD0"/>
    <w:rsid w:val="007A6299"/>
    <w:rsid w:val="007A7364"/>
    <w:rsid w:val="007A7E1B"/>
    <w:rsid w:val="007B1787"/>
    <w:rsid w:val="007B2076"/>
    <w:rsid w:val="007B37CE"/>
    <w:rsid w:val="007B5838"/>
    <w:rsid w:val="007B7F5B"/>
    <w:rsid w:val="007C3A28"/>
    <w:rsid w:val="007C4066"/>
    <w:rsid w:val="007C52F9"/>
    <w:rsid w:val="007C710C"/>
    <w:rsid w:val="007D0032"/>
    <w:rsid w:val="007D14A2"/>
    <w:rsid w:val="007D40B9"/>
    <w:rsid w:val="007D4E35"/>
    <w:rsid w:val="007D510B"/>
    <w:rsid w:val="007D651A"/>
    <w:rsid w:val="007D75F0"/>
    <w:rsid w:val="007F0179"/>
    <w:rsid w:val="007F0B88"/>
    <w:rsid w:val="007F225B"/>
    <w:rsid w:val="007F242A"/>
    <w:rsid w:val="007F6B4F"/>
    <w:rsid w:val="007F7E21"/>
    <w:rsid w:val="008006C7"/>
    <w:rsid w:val="00805309"/>
    <w:rsid w:val="008059F4"/>
    <w:rsid w:val="00805F58"/>
    <w:rsid w:val="00810DA8"/>
    <w:rsid w:val="00813FEA"/>
    <w:rsid w:val="0081452F"/>
    <w:rsid w:val="0081496F"/>
    <w:rsid w:val="008159B0"/>
    <w:rsid w:val="00815AF1"/>
    <w:rsid w:val="00822166"/>
    <w:rsid w:val="00823683"/>
    <w:rsid w:val="0082460F"/>
    <w:rsid w:val="00830AA2"/>
    <w:rsid w:val="00831B8F"/>
    <w:rsid w:val="008343B2"/>
    <w:rsid w:val="008343B9"/>
    <w:rsid w:val="00836372"/>
    <w:rsid w:val="00836EB2"/>
    <w:rsid w:val="00837DAB"/>
    <w:rsid w:val="00840C64"/>
    <w:rsid w:val="00845345"/>
    <w:rsid w:val="0085158F"/>
    <w:rsid w:val="00851C35"/>
    <w:rsid w:val="00852CDE"/>
    <w:rsid w:val="00853A77"/>
    <w:rsid w:val="00854221"/>
    <w:rsid w:val="008574E0"/>
    <w:rsid w:val="00861B05"/>
    <w:rsid w:val="00863D0C"/>
    <w:rsid w:val="00870442"/>
    <w:rsid w:val="00870BC7"/>
    <w:rsid w:val="00875D8C"/>
    <w:rsid w:val="00876F91"/>
    <w:rsid w:val="008773E0"/>
    <w:rsid w:val="00880B62"/>
    <w:rsid w:val="0088438C"/>
    <w:rsid w:val="00885385"/>
    <w:rsid w:val="0088668A"/>
    <w:rsid w:val="008867CF"/>
    <w:rsid w:val="00892673"/>
    <w:rsid w:val="0089357C"/>
    <w:rsid w:val="008953DB"/>
    <w:rsid w:val="008A09FC"/>
    <w:rsid w:val="008A0A8E"/>
    <w:rsid w:val="008A0CEB"/>
    <w:rsid w:val="008A62CD"/>
    <w:rsid w:val="008B3D9F"/>
    <w:rsid w:val="008B4123"/>
    <w:rsid w:val="008B739F"/>
    <w:rsid w:val="008C4914"/>
    <w:rsid w:val="008C7A11"/>
    <w:rsid w:val="008D0946"/>
    <w:rsid w:val="008D3A3B"/>
    <w:rsid w:val="008D4585"/>
    <w:rsid w:val="008E0996"/>
    <w:rsid w:val="008E108A"/>
    <w:rsid w:val="008E3B30"/>
    <w:rsid w:val="008E7D58"/>
    <w:rsid w:val="008F2A8B"/>
    <w:rsid w:val="008F2FA6"/>
    <w:rsid w:val="008F60BC"/>
    <w:rsid w:val="008F6BAE"/>
    <w:rsid w:val="008F7C05"/>
    <w:rsid w:val="00901E23"/>
    <w:rsid w:val="00902EB2"/>
    <w:rsid w:val="009044AA"/>
    <w:rsid w:val="00907350"/>
    <w:rsid w:val="009134A4"/>
    <w:rsid w:val="00914276"/>
    <w:rsid w:val="0091542D"/>
    <w:rsid w:val="00922899"/>
    <w:rsid w:val="00925BAD"/>
    <w:rsid w:val="00925C77"/>
    <w:rsid w:val="00927C8F"/>
    <w:rsid w:val="009301C4"/>
    <w:rsid w:val="00931863"/>
    <w:rsid w:val="009325AF"/>
    <w:rsid w:val="009345D9"/>
    <w:rsid w:val="00952399"/>
    <w:rsid w:val="0095365A"/>
    <w:rsid w:val="009545DE"/>
    <w:rsid w:val="00954DA3"/>
    <w:rsid w:val="00955BF1"/>
    <w:rsid w:val="009562B4"/>
    <w:rsid w:val="0096235D"/>
    <w:rsid w:val="0097499D"/>
    <w:rsid w:val="0097691F"/>
    <w:rsid w:val="00976994"/>
    <w:rsid w:val="00976B9A"/>
    <w:rsid w:val="00977AB1"/>
    <w:rsid w:val="00977D39"/>
    <w:rsid w:val="00985913"/>
    <w:rsid w:val="009919DB"/>
    <w:rsid w:val="0099272E"/>
    <w:rsid w:val="00994CE8"/>
    <w:rsid w:val="00995388"/>
    <w:rsid w:val="00995524"/>
    <w:rsid w:val="00997AF0"/>
    <w:rsid w:val="009A182E"/>
    <w:rsid w:val="009A24C8"/>
    <w:rsid w:val="009A3C15"/>
    <w:rsid w:val="009A48B1"/>
    <w:rsid w:val="009A534B"/>
    <w:rsid w:val="009A5C1D"/>
    <w:rsid w:val="009B05E3"/>
    <w:rsid w:val="009B1C5D"/>
    <w:rsid w:val="009B2DDC"/>
    <w:rsid w:val="009B5311"/>
    <w:rsid w:val="009B7CE1"/>
    <w:rsid w:val="009C1A5D"/>
    <w:rsid w:val="009C25B1"/>
    <w:rsid w:val="009C440C"/>
    <w:rsid w:val="009C5BD2"/>
    <w:rsid w:val="009C681C"/>
    <w:rsid w:val="009C69B5"/>
    <w:rsid w:val="009C6FC0"/>
    <w:rsid w:val="009D349B"/>
    <w:rsid w:val="009D7EA0"/>
    <w:rsid w:val="009D7FCF"/>
    <w:rsid w:val="009E12F4"/>
    <w:rsid w:val="009E1A46"/>
    <w:rsid w:val="009E4969"/>
    <w:rsid w:val="009E5AB6"/>
    <w:rsid w:val="009F21DA"/>
    <w:rsid w:val="009F2BE9"/>
    <w:rsid w:val="009F693C"/>
    <w:rsid w:val="00A042FC"/>
    <w:rsid w:val="00A10CC4"/>
    <w:rsid w:val="00A11F39"/>
    <w:rsid w:val="00A1292A"/>
    <w:rsid w:val="00A138E9"/>
    <w:rsid w:val="00A13B9A"/>
    <w:rsid w:val="00A143D4"/>
    <w:rsid w:val="00A14B94"/>
    <w:rsid w:val="00A15174"/>
    <w:rsid w:val="00A17770"/>
    <w:rsid w:val="00A2018A"/>
    <w:rsid w:val="00A208BF"/>
    <w:rsid w:val="00A23A72"/>
    <w:rsid w:val="00A241E6"/>
    <w:rsid w:val="00A3130D"/>
    <w:rsid w:val="00A32D8C"/>
    <w:rsid w:val="00A345CA"/>
    <w:rsid w:val="00A351CD"/>
    <w:rsid w:val="00A36E3B"/>
    <w:rsid w:val="00A36E59"/>
    <w:rsid w:val="00A41FBE"/>
    <w:rsid w:val="00A4327B"/>
    <w:rsid w:val="00A439AA"/>
    <w:rsid w:val="00A43C5A"/>
    <w:rsid w:val="00A43D2D"/>
    <w:rsid w:val="00A4417E"/>
    <w:rsid w:val="00A46A38"/>
    <w:rsid w:val="00A47257"/>
    <w:rsid w:val="00A4777B"/>
    <w:rsid w:val="00A477E7"/>
    <w:rsid w:val="00A5435E"/>
    <w:rsid w:val="00A552BC"/>
    <w:rsid w:val="00A60346"/>
    <w:rsid w:val="00A60A67"/>
    <w:rsid w:val="00A60BBC"/>
    <w:rsid w:val="00A6117E"/>
    <w:rsid w:val="00A6364E"/>
    <w:rsid w:val="00A63B30"/>
    <w:rsid w:val="00A64016"/>
    <w:rsid w:val="00A6546B"/>
    <w:rsid w:val="00A6575D"/>
    <w:rsid w:val="00A665E0"/>
    <w:rsid w:val="00A670D7"/>
    <w:rsid w:val="00A677D0"/>
    <w:rsid w:val="00A707B4"/>
    <w:rsid w:val="00A72243"/>
    <w:rsid w:val="00A8106B"/>
    <w:rsid w:val="00A82BF3"/>
    <w:rsid w:val="00A85EBE"/>
    <w:rsid w:val="00A871C0"/>
    <w:rsid w:val="00A90EA8"/>
    <w:rsid w:val="00A917F4"/>
    <w:rsid w:val="00A91F68"/>
    <w:rsid w:val="00A923B7"/>
    <w:rsid w:val="00A967C5"/>
    <w:rsid w:val="00AA1842"/>
    <w:rsid w:val="00AA2DB3"/>
    <w:rsid w:val="00AA4371"/>
    <w:rsid w:val="00AA6FEE"/>
    <w:rsid w:val="00AB25AC"/>
    <w:rsid w:val="00AB288E"/>
    <w:rsid w:val="00AB4A0F"/>
    <w:rsid w:val="00AC286C"/>
    <w:rsid w:val="00AC6203"/>
    <w:rsid w:val="00AC6DE3"/>
    <w:rsid w:val="00AC739D"/>
    <w:rsid w:val="00AD08CB"/>
    <w:rsid w:val="00AD0FFA"/>
    <w:rsid w:val="00AD2BEA"/>
    <w:rsid w:val="00AD3B8E"/>
    <w:rsid w:val="00AD4BAD"/>
    <w:rsid w:val="00AD4CBD"/>
    <w:rsid w:val="00AD5A07"/>
    <w:rsid w:val="00AD706A"/>
    <w:rsid w:val="00AD707A"/>
    <w:rsid w:val="00AE27F0"/>
    <w:rsid w:val="00AE483D"/>
    <w:rsid w:val="00AE72AB"/>
    <w:rsid w:val="00AF250D"/>
    <w:rsid w:val="00AF422D"/>
    <w:rsid w:val="00AF590C"/>
    <w:rsid w:val="00B004C9"/>
    <w:rsid w:val="00B051FE"/>
    <w:rsid w:val="00B05393"/>
    <w:rsid w:val="00B07063"/>
    <w:rsid w:val="00B1030C"/>
    <w:rsid w:val="00B113F0"/>
    <w:rsid w:val="00B1273D"/>
    <w:rsid w:val="00B1492C"/>
    <w:rsid w:val="00B156A4"/>
    <w:rsid w:val="00B16013"/>
    <w:rsid w:val="00B17539"/>
    <w:rsid w:val="00B214D0"/>
    <w:rsid w:val="00B22961"/>
    <w:rsid w:val="00B2358D"/>
    <w:rsid w:val="00B250F9"/>
    <w:rsid w:val="00B27B7F"/>
    <w:rsid w:val="00B30B99"/>
    <w:rsid w:val="00B35516"/>
    <w:rsid w:val="00B35BD2"/>
    <w:rsid w:val="00B3701C"/>
    <w:rsid w:val="00B37115"/>
    <w:rsid w:val="00B42B4B"/>
    <w:rsid w:val="00B43073"/>
    <w:rsid w:val="00B43B09"/>
    <w:rsid w:val="00B4690A"/>
    <w:rsid w:val="00B47577"/>
    <w:rsid w:val="00B51A68"/>
    <w:rsid w:val="00B52F2F"/>
    <w:rsid w:val="00B5320F"/>
    <w:rsid w:val="00B53B5C"/>
    <w:rsid w:val="00B55327"/>
    <w:rsid w:val="00B57B53"/>
    <w:rsid w:val="00B57E1D"/>
    <w:rsid w:val="00B614FC"/>
    <w:rsid w:val="00B703A4"/>
    <w:rsid w:val="00B71229"/>
    <w:rsid w:val="00B71B42"/>
    <w:rsid w:val="00B72CB4"/>
    <w:rsid w:val="00B73FBA"/>
    <w:rsid w:val="00B76B33"/>
    <w:rsid w:val="00B82FBE"/>
    <w:rsid w:val="00B830A1"/>
    <w:rsid w:val="00B84BD4"/>
    <w:rsid w:val="00B85AAA"/>
    <w:rsid w:val="00B86A19"/>
    <w:rsid w:val="00B87678"/>
    <w:rsid w:val="00B87C24"/>
    <w:rsid w:val="00B91AFE"/>
    <w:rsid w:val="00B923C8"/>
    <w:rsid w:val="00B94267"/>
    <w:rsid w:val="00B958F4"/>
    <w:rsid w:val="00BA1AA9"/>
    <w:rsid w:val="00BA4963"/>
    <w:rsid w:val="00BA766E"/>
    <w:rsid w:val="00BB0819"/>
    <w:rsid w:val="00BB0A20"/>
    <w:rsid w:val="00BB2CD2"/>
    <w:rsid w:val="00BB3DBB"/>
    <w:rsid w:val="00BB7D3B"/>
    <w:rsid w:val="00BC1093"/>
    <w:rsid w:val="00BC4CCD"/>
    <w:rsid w:val="00BC5C83"/>
    <w:rsid w:val="00BC6092"/>
    <w:rsid w:val="00BD1942"/>
    <w:rsid w:val="00BD3478"/>
    <w:rsid w:val="00BD4C76"/>
    <w:rsid w:val="00BD7511"/>
    <w:rsid w:val="00BE132E"/>
    <w:rsid w:val="00BE1CBD"/>
    <w:rsid w:val="00BE2459"/>
    <w:rsid w:val="00BE513A"/>
    <w:rsid w:val="00BE6352"/>
    <w:rsid w:val="00BE6CBB"/>
    <w:rsid w:val="00BE74D6"/>
    <w:rsid w:val="00BF17ED"/>
    <w:rsid w:val="00BF30A1"/>
    <w:rsid w:val="00BF7A2C"/>
    <w:rsid w:val="00C0103E"/>
    <w:rsid w:val="00C0194A"/>
    <w:rsid w:val="00C01B8E"/>
    <w:rsid w:val="00C0449B"/>
    <w:rsid w:val="00C045D7"/>
    <w:rsid w:val="00C1115A"/>
    <w:rsid w:val="00C11C9B"/>
    <w:rsid w:val="00C15613"/>
    <w:rsid w:val="00C15C7B"/>
    <w:rsid w:val="00C16ABE"/>
    <w:rsid w:val="00C1727F"/>
    <w:rsid w:val="00C20F21"/>
    <w:rsid w:val="00C20FDF"/>
    <w:rsid w:val="00C25653"/>
    <w:rsid w:val="00C30581"/>
    <w:rsid w:val="00C32DFD"/>
    <w:rsid w:val="00C3605C"/>
    <w:rsid w:val="00C407D8"/>
    <w:rsid w:val="00C4605B"/>
    <w:rsid w:val="00C47669"/>
    <w:rsid w:val="00C53194"/>
    <w:rsid w:val="00C533DD"/>
    <w:rsid w:val="00C560D5"/>
    <w:rsid w:val="00C57913"/>
    <w:rsid w:val="00C61104"/>
    <w:rsid w:val="00C61A5E"/>
    <w:rsid w:val="00C61D8B"/>
    <w:rsid w:val="00C623BE"/>
    <w:rsid w:val="00C64D19"/>
    <w:rsid w:val="00C66609"/>
    <w:rsid w:val="00C678CD"/>
    <w:rsid w:val="00C70426"/>
    <w:rsid w:val="00C741B0"/>
    <w:rsid w:val="00C759FF"/>
    <w:rsid w:val="00C76197"/>
    <w:rsid w:val="00C762AD"/>
    <w:rsid w:val="00C80803"/>
    <w:rsid w:val="00C84627"/>
    <w:rsid w:val="00C84E50"/>
    <w:rsid w:val="00C8600E"/>
    <w:rsid w:val="00C8610B"/>
    <w:rsid w:val="00C9002C"/>
    <w:rsid w:val="00C92078"/>
    <w:rsid w:val="00C92454"/>
    <w:rsid w:val="00C92A8F"/>
    <w:rsid w:val="00C959D1"/>
    <w:rsid w:val="00C97137"/>
    <w:rsid w:val="00C97F11"/>
    <w:rsid w:val="00CA0649"/>
    <w:rsid w:val="00CA070E"/>
    <w:rsid w:val="00CA2D6D"/>
    <w:rsid w:val="00CA4BDD"/>
    <w:rsid w:val="00CA6EC9"/>
    <w:rsid w:val="00CB21FA"/>
    <w:rsid w:val="00CB46E7"/>
    <w:rsid w:val="00CB5297"/>
    <w:rsid w:val="00CB7B8C"/>
    <w:rsid w:val="00CB7EA5"/>
    <w:rsid w:val="00CC0BDA"/>
    <w:rsid w:val="00CC1051"/>
    <w:rsid w:val="00CC3138"/>
    <w:rsid w:val="00CC3CFB"/>
    <w:rsid w:val="00CC3DC3"/>
    <w:rsid w:val="00CC4BF0"/>
    <w:rsid w:val="00CC6454"/>
    <w:rsid w:val="00CC7B31"/>
    <w:rsid w:val="00CD0124"/>
    <w:rsid w:val="00CD1125"/>
    <w:rsid w:val="00CD205F"/>
    <w:rsid w:val="00CD233D"/>
    <w:rsid w:val="00CD4086"/>
    <w:rsid w:val="00CD50E8"/>
    <w:rsid w:val="00CD7F61"/>
    <w:rsid w:val="00CE1147"/>
    <w:rsid w:val="00CE162A"/>
    <w:rsid w:val="00CE212C"/>
    <w:rsid w:val="00CE26FF"/>
    <w:rsid w:val="00CE31ED"/>
    <w:rsid w:val="00CE38A0"/>
    <w:rsid w:val="00CE3EE2"/>
    <w:rsid w:val="00CE77AD"/>
    <w:rsid w:val="00CF4206"/>
    <w:rsid w:val="00CF4C00"/>
    <w:rsid w:val="00CF5A46"/>
    <w:rsid w:val="00CF7EF4"/>
    <w:rsid w:val="00D01642"/>
    <w:rsid w:val="00D02E5F"/>
    <w:rsid w:val="00D03264"/>
    <w:rsid w:val="00D066E8"/>
    <w:rsid w:val="00D075AC"/>
    <w:rsid w:val="00D07EEF"/>
    <w:rsid w:val="00D10FE2"/>
    <w:rsid w:val="00D16DAA"/>
    <w:rsid w:val="00D21DBC"/>
    <w:rsid w:val="00D22B88"/>
    <w:rsid w:val="00D271A3"/>
    <w:rsid w:val="00D3319C"/>
    <w:rsid w:val="00D3415F"/>
    <w:rsid w:val="00D351F3"/>
    <w:rsid w:val="00D3535D"/>
    <w:rsid w:val="00D35D7D"/>
    <w:rsid w:val="00D37518"/>
    <w:rsid w:val="00D44C54"/>
    <w:rsid w:val="00D5030F"/>
    <w:rsid w:val="00D530F3"/>
    <w:rsid w:val="00D5356A"/>
    <w:rsid w:val="00D55709"/>
    <w:rsid w:val="00D56799"/>
    <w:rsid w:val="00D56986"/>
    <w:rsid w:val="00D608B2"/>
    <w:rsid w:val="00D60B01"/>
    <w:rsid w:val="00D62669"/>
    <w:rsid w:val="00D630F3"/>
    <w:rsid w:val="00D6442E"/>
    <w:rsid w:val="00D6563C"/>
    <w:rsid w:val="00D67F55"/>
    <w:rsid w:val="00D7025E"/>
    <w:rsid w:val="00D70465"/>
    <w:rsid w:val="00D75A39"/>
    <w:rsid w:val="00D76CDA"/>
    <w:rsid w:val="00D76F17"/>
    <w:rsid w:val="00D80009"/>
    <w:rsid w:val="00D80A44"/>
    <w:rsid w:val="00D80CCE"/>
    <w:rsid w:val="00D80FF3"/>
    <w:rsid w:val="00D83C44"/>
    <w:rsid w:val="00D866A0"/>
    <w:rsid w:val="00D87AF3"/>
    <w:rsid w:val="00D90972"/>
    <w:rsid w:val="00D93FB6"/>
    <w:rsid w:val="00D94512"/>
    <w:rsid w:val="00D951CD"/>
    <w:rsid w:val="00DA4645"/>
    <w:rsid w:val="00DA52B2"/>
    <w:rsid w:val="00DA62EF"/>
    <w:rsid w:val="00DA7E8A"/>
    <w:rsid w:val="00DB07AE"/>
    <w:rsid w:val="00DB19FF"/>
    <w:rsid w:val="00DB1EA9"/>
    <w:rsid w:val="00DB5B77"/>
    <w:rsid w:val="00DB6662"/>
    <w:rsid w:val="00DB6E49"/>
    <w:rsid w:val="00DB7A1F"/>
    <w:rsid w:val="00DC493A"/>
    <w:rsid w:val="00DC5322"/>
    <w:rsid w:val="00DD2A1C"/>
    <w:rsid w:val="00DD2C26"/>
    <w:rsid w:val="00DD2DED"/>
    <w:rsid w:val="00DD3521"/>
    <w:rsid w:val="00DD4F15"/>
    <w:rsid w:val="00DE5A63"/>
    <w:rsid w:val="00DE5E4E"/>
    <w:rsid w:val="00DF08BE"/>
    <w:rsid w:val="00DF329E"/>
    <w:rsid w:val="00DF364D"/>
    <w:rsid w:val="00DF3CE4"/>
    <w:rsid w:val="00DF4E4A"/>
    <w:rsid w:val="00DF507B"/>
    <w:rsid w:val="00E026B3"/>
    <w:rsid w:val="00E031DE"/>
    <w:rsid w:val="00E03A17"/>
    <w:rsid w:val="00E04792"/>
    <w:rsid w:val="00E07260"/>
    <w:rsid w:val="00E13B2C"/>
    <w:rsid w:val="00E14461"/>
    <w:rsid w:val="00E14CEF"/>
    <w:rsid w:val="00E155A6"/>
    <w:rsid w:val="00E15E4B"/>
    <w:rsid w:val="00E21CA9"/>
    <w:rsid w:val="00E22378"/>
    <w:rsid w:val="00E22AE0"/>
    <w:rsid w:val="00E24545"/>
    <w:rsid w:val="00E252D7"/>
    <w:rsid w:val="00E26026"/>
    <w:rsid w:val="00E26108"/>
    <w:rsid w:val="00E277D2"/>
    <w:rsid w:val="00E3244C"/>
    <w:rsid w:val="00E3504A"/>
    <w:rsid w:val="00E37367"/>
    <w:rsid w:val="00E40D64"/>
    <w:rsid w:val="00E42716"/>
    <w:rsid w:val="00E42A70"/>
    <w:rsid w:val="00E43449"/>
    <w:rsid w:val="00E441C9"/>
    <w:rsid w:val="00E475B0"/>
    <w:rsid w:val="00E47D4B"/>
    <w:rsid w:val="00E50106"/>
    <w:rsid w:val="00E507D1"/>
    <w:rsid w:val="00E50D95"/>
    <w:rsid w:val="00E5410B"/>
    <w:rsid w:val="00E55206"/>
    <w:rsid w:val="00E608DF"/>
    <w:rsid w:val="00E610EB"/>
    <w:rsid w:val="00E61546"/>
    <w:rsid w:val="00E61D34"/>
    <w:rsid w:val="00E61E27"/>
    <w:rsid w:val="00E6230A"/>
    <w:rsid w:val="00E630B2"/>
    <w:rsid w:val="00E6316E"/>
    <w:rsid w:val="00E64AB5"/>
    <w:rsid w:val="00E64F18"/>
    <w:rsid w:val="00E67132"/>
    <w:rsid w:val="00E67C26"/>
    <w:rsid w:val="00E70007"/>
    <w:rsid w:val="00E74574"/>
    <w:rsid w:val="00E76195"/>
    <w:rsid w:val="00E776FD"/>
    <w:rsid w:val="00E8280C"/>
    <w:rsid w:val="00E8422C"/>
    <w:rsid w:val="00E85E08"/>
    <w:rsid w:val="00E9003D"/>
    <w:rsid w:val="00E90104"/>
    <w:rsid w:val="00E908FF"/>
    <w:rsid w:val="00E91B7F"/>
    <w:rsid w:val="00E948C9"/>
    <w:rsid w:val="00EA0468"/>
    <w:rsid w:val="00EA4D31"/>
    <w:rsid w:val="00EA66E3"/>
    <w:rsid w:val="00EB04F5"/>
    <w:rsid w:val="00EB0891"/>
    <w:rsid w:val="00EB170B"/>
    <w:rsid w:val="00EB66CA"/>
    <w:rsid w:val="00EB67BC"/>
    <w:rsid w:val="00EC19B3"/>
    <w:rsid w:val="00EC3023"/>
    <w:rsid w:val="00ED0447"/>
    <w:rsid w:val="00ED1046"/>
    <w:rsid w:val="00ED1183"/>
    <w:rsid w:val="00ED2A70"/>
    <w:rsid w:val="00ED3C67"/>
    <w:rsid w:val="00EE2A56"/>
    <w:rsid w:val="00EE3F4A"/>
    <w:rsid w:val="00EE4242"/>
    <w:rsid w:val="00EE586C"/>
    <w:rsid w:val="00EE6DC6"/>
    <w:rsid w:val="00EE70F3"/>
    <w:rsid w:val="00EE72A6"/>
    <w:rsid w:val="00EE733E"/>
    <w:rsid w:val="00EE7E29"/>
    <w:rsid w:val="00EF5B82"/>
    <w:rsid w:val="00EF6825"/>
    <w:rsid w:val="00EF7502"/>
    <w:rsid w:val="00F00E74"/>
    <w:rsid w:val="00F032F1"/>
    <w:rsid w:val="00F104AD"/>
    <w:rsid w:val="00F1201F"/>
    <w:rsid w:val="00F138C1"/>
    <w:rsid w:val="00F20CF6"/>
    <w:rsid w:val="00F213E3"/>
    <w:rsid w:val="00F22791"/>
    <w:rsid w:val="00F22878"/>
    <w:rsid w:val="00F22F3E"/>
    <w:rsid w:val="00F2447C"/>
    <w:rsid w:val="00F35272"/>
    <w:rsid w:val="00F37F72"/>
    <w:rsid w:val="00F409D2"/>
    <w:rsid w:val="00F4211D"/>
    <w:rsid w:val="00F47D95"/>
    <w:rsid w:val="00F51C0A"/>
    <w:rsid w:val="00F51FDD"/>
    <w:rsid w:val="00F54AD3"/>
    <w:rsid w:val="00F5542C"/>
    <w:rsid w:val="00F5581F"/>
    <w:rsid w:val="00F559C3"/>
    <w:rsid w:val="00F57FE9"/>
    <w:rsid w:val="00F63BAF"/>
    <w:rsid w:val="00F67CFE"/>
    <w:rsid w:val="00F70E7A"/>
    <w:rsid w:val="00F75C04"/>
    <w:rsid w:val="00F8051C"/>
    <w:rsid w:val="00F809AB"/>
    <w:rsid w:val="00F814AA"/>
    <w:rsid w:val="00F82A04"/>
    <w:rsid w:val="00F83EE0"/>
    <w:rsid w:val="00F912F7"/>
    <w:rsid w:val="00F917FB"/>
    <w:rsid w:val="00F93D61"/>
    <w:rsid w:val="00FA01E0"/>
    <w:rsid w:val="00FA0364"/>
    <w:rsid w:val="00FA3B66"/>
    <w:rsid w:val="00FA3E83"/>
    <w:rsid w:val="00FA7721"/>
    <w:rsid w:val="00FB418C"/>
    <w:rsid w:val="00FB5F8B"/>
    <w:rsid w:val="00FB608F"/>
    <w:rsid w:val="00FC7B82"/>
    <w:rsid w:val="00FD2223"/>
    <w:rsid w:val="00FD42A4"/>
    <w:rsid w:val="00FD42EF"/>
    <w:rsid w:val="00FD5DEE"/>
    <w:rsid w:val="00FD67DC"/>
    <w:rsid w:val="00FD7A42"/>
    <w:rsid w:val="00FE102D"/>
    <w:rsid w:val="00FE23F6"/>
    <w:rsid w:val="00FE50D9"/>
    <w:rsid w:val="00FE5BA9"/>
    <w:rsid w:val="00FE7430"/>
    <w:rsid w:val="00FF07DC"/>
    <w:rsid w:val="00FF08E3"/>
    <w:rsid w:val="00FF3292"/>
    <w:rsid w:val="00FF4296"/>
    <w:rsid w:val="00FF6D98"/>
    <w:rsid w:val="00FF74DF"/>
    <w:rsid w:val="01356E11"/>
    <w:rsid w:val="0144347A"/>
    <w:rsid w:val="01483505"/>
    <w:rsid w:val="014D517F"/>
    <w:rsid w:val="01500E5E"/>
    <w:rsid w:val="0151084E"/>
    <w:rsid w:val="0164508C"/>
    <w:rsid w:val="01650FA1"/>
    <w:rsid w:val="01935557"/>
    <w:rsid w:val="019D1022"/>
    <w:rsid w:val="01AC5842"/>
    <w:rsid w:val="01BA61B0"/>
    <w:rsid w:val="0220662E"/>
    <w:rsid w:val="02282F72"/>
    <w:rsid w:val="023D46EC"/>
    <w:rsid w:val="025263E9"/>
    <w:rsid w:val="0266786B"/>
    <w:rsid w:val="02931062"/>
    <w:rsid w:val="02A76009"/>
    <w:rsid w:val="02AD75C0"/>
    <w:rsid w:val="02C2590F"/>
    <w:rsid w:val="02D46919"/>
    <w:rsid w:val="02E62FD5"/>
    <w:rsid w:val="02E912A5"/>
    <w:rsid w:val="03344565"/>
    <w:rsid w:val="03393105"/>
    <w:rsid w:val="03522F35"/>
    <w:rsid w:val="035A480A"/>
    <w:rsid w:val="036550C4"/>
    <w:rsid w:val="036C435A"/>
    <w:rsid w:val="037979A5"/>
    <w:rsid w:val="038A395D"/>
    <w:rsid w:val="03A03184"/>
    <w:rsid w:val="03C958CE"/>
    <w:rsid w:val="03CC5D27"/>
    <w:rsid w:val="03F64193"/>
    <w:rsid w:val="0426758D"/>
    <w:rsid w:val="042B4240"/>
    <w:rsid w:val="042D546A"/>
    <w:rsid w:val="047374AA"/>
    <w:rsid w:val="048F391D"/>
    <w:rsid w:val="04994535"/>
    <w:rsid w:val="04C24717"/>
    <w:rsid w:val="04CA4C1F"/>
    <w:rsid w:val="04D534BD"/>
    <w:rsid w:val="04E23418"/>
    <w:rsid w:val="051B390C"/>
    <w:rsid w:val="056664AF"/>
    <w:rsid w:val="05844DE6"/>
    <w:rsid w:val="058938A3"/>
    <w:rsid w:val="05EC3F00"/>
    <w:rsid w:val="05F65944"/>
    <w:rsid w:val="05F73FBA"/>
    <w:rsid w:val="05FE606B"/>
    <w:rsid w:val="060B3160"/>
    <w:rsid w:val="06246ED3"/>
    <w:rsid w:val="06461F95"/>
    <w:rsid w:val="0648376D"/>
    <w:rsid w:val="066160DF"/>
    <w:rsid w:val="06644B20"/>
    <w:rsid w:val="069D39AB"/>
    <w:rsid w:val="06A354A0"/>
    <w:rsid w:val="06D44ED3"/>
    <w:rsid w:val="06E2213C"/>
    <w:rsid w:val="06E36F39"/>
    <w:rsid w:val="07113BAB"/>
    <w:rsid w:val="07366D10"/>
    <w:rsid w:val="073A569E"/>
    <w:rsid w:val="074D717F"/>
    <w:rsid w:val="075A7AEE"/>
    <w:rsid w:val="07915CEF"/>
    <w:rsid w:val="079E06FB"/>
    <w:rsid w:val="07C30509"/>
    <w:rsid w:val="081C4A5B"/>
    <w:rsid w:val="08257F81"/>
    <w:rsid w:val="08512937"/>
    <w:rsid w:val="08555BBB"/>
    <w:rsid w:val="085F4735"/>
    <w:rsid w:val="08687CAA"/>
    <w:rsid w:val="087B66D4"/>
    <w:rsid w:val="08A164DE"/>
    <w:rsid w:val="08CE7995"/>
    <w:rsid w:val="08FC5185"/>
    <w:rsid w:val="090B23EB"/>
    <w:rsid w:val="09444BB9"/>
    <w:rsid w:val="09453166"/>
    <w:rsid w:val="094948C3"/>
    <w:rsid w:val="09505C44"/>
    <w:rsid w:val="095223C9"/>
    <w:rsid w:val="09536FA1"/>
    <w:rsid w:val="099C0DD0"/>
    <w:rsid w:val="09A02495"/>
    <w:rsid w:val="09AA1A75"/>
    <w:rsid w:val="09AD7708"/>
    <w:rsid w:val="09C93C99"/>
    <w:rsid w:val="09CE0FBB"/>
    <w:rsid w:val="0A0A614A"/>
    <w:rsid w:val="0A196408"/>
    <w:rsid w:val="0A385BC9"/>
    <w:rsid w:val="0A563F26"/>
    <w:rsid w:val="0A7B36E9"/>
    <w:rsid w:val="0A7D6CD5"/>
    <w:rsid w:val="0A9D52D2"/>
    <w:rsid w:val="0AAC4F82"/>
    <w:rsid w:val="0AE0030A"/>
    <w:rsid w:val="0AEC35A4"/>
    <w:rsid w:val="0B0862BE"/>
    <w:rsid w:val="0B190BFB"/>
    <w:rsid w:val="0B306DA0"/>
    <w:rsid w:val="0B5676FC"/>
    <w:rsid w:val="0B777EAA"/>
    <w:rsid w:val="0B7A7B59"/>
    <w:rsid w:val="0B7E5C1B"/>
    <w:rsid w:val="0B966255"/>
    <w:rsid w:val="0BCA56D4"/>
    <w:rsid w:val="0C1A1BC8"/>
    <w:rsid w:val="0C1A39F8"/>
    <w:rsid w:val="0C1D75DB"/>
    <w:rsid w:val="0C21073F"/>
    <w:rsid w:val="0C33541F"/>
    <w:rsid w:val="0C683AB1"/>
    <w:rsid w:val="0C8033C9"/>
    <w:rsid w:val="0C8353F1"/>
    <w:rsid w:val="0CA976E0"/>
    <w:rsid w:val="0CBD0AAE"/>
    <w:rsid w:val="0CC4136C"/>
    <w:rsid w:val="0D210844"/>
    <w:rsid w:val="0D572256"/>
    <w:rsid w:val="0D667FE7"/>
    <w:rsid w:val="0DA21CEF"/>
    <w:rsid w:val="0DCB704F"/>
    <w:rsid w:val="0DF14380"/>
    <w:rsid w:val="0DF66BF9"/>
    <w:rsid w:val="0DFF4B7C"/>
    <w:rsid w:val="0E043D27"/>
    <w:rsid w:val="0E062569"/>
    <w:rsid w:val="0E295EAA"/>
    <w:rsid w:val="0E2D48A6"/>
    <w:rsid w:val="0E311994"/>
    <w:rsid w:val="0E8A0BC3"/>
    <w:rsid w:val="0EBA676D"/>
    <w:rsid w:val="0EBC4F4B"/>
    <w:rsid w:val="0F136F68"/>
    <w:rsid w:val="0F2D1CFF"/>
    <w:rsid w:val="0F386966"/>
    <w:rsid w:val="0F5F3EF3"/>
    <w:rsid w:val="0F75165E"/>
    <w:rsid w:val="0F8909DC"/>
    <w:rsid w:val="0F8B4CE8"/>
    <w:rsid w:val="0F986232"/>
    <w:rsid w:val="0FFF7484"/>
    <w:rsid w:val="10193A5E"/>
    <w:rsid w:val="103E1D5B"/>
    <w:rsid w:val="1041001E"/>
    <w:rsid w:val="105148B7"/>
    <w:rsid w:val="10953A9C"/>
    <w:rsid w:val="109E4EEF"/>
    <w:rsid w:val="10B426C6"/>
    <w:rsid w:val="10DA3DBD"/>
    <w:rsid w:val="11045B1C"/>
    <w:rsid w:val="11051C4B"/>
    <w:rsid w:val="110F1835"/>
    <w:rsid w:val="111A7164"/>
    <w:rsid w:val="11217BD1"/>
    <w:rsid w:val="11264F55"/>
    <w:rsid w:val="1138406C"/>
    <w:rsid w:val="115A7068"/>
    <w:rsid w:val="11600333"/>
    <w:rsid w:val="11651569"/>
    <w:rsid w:val="118A40C7"/>
    <w:rsid w:val="11AD0D59"/>
    <w:rsid w:val="11FB3340"/>
    <w:rsid w:val="120D26C9"/>
    <w:rsid w:val="122338FE"/>
    <w:rsid w:val="12301E52"/>
    <w:rsid w:val="124217CE"/>
    <w:rsid w:val="126B23CA"/>
    <w:rsid w:val="12703541"/>
    <w:rsid w:val="12755413"/>
    <w:rsid w:val="12823533"/>
    <w:rsid w:val="128E33DC"/>
    <w:rsid w:val="129E40E3"/>
    <w:rsid w:val="12E54BB1"/>
    <w:rsid w:val="12E60C16"/>
    <w:rsid w:val="12FD28E2"/>
    <w:rsid w:val="1312127D"/>
    <w:rsid w:val="1328715B"/>
    <w:rsid w:val="1343133B"/>
    <w:rsid w:val="137E604F"/>
    <w:rsid w:val="13915032"/>
    <w:rsid w:val="13AC033D"/>
    <w:rsid w:val="13B370D9"/>
    <w:rsid w:val="14075E7D"/>
    <w:rsid w:val="14180502"/>
    <w:rsid w:val="14507D6F"/>
    <w:rsid w:val="14643219"/>
    <w:rsid w:val="14D85C8B"/>
    <w:rsid w:val="14FC65EC"/>
    <w:rsid w:val="152E3429"/>
    <w:rsid w:val="157961AD"/>
    <w:rsid w:val="158C5316"/>
    <w:rsid w:val="159D5775"/>
    <w:rsid w:val="15C639EF"/>
    <w:rsid w:val="15DE4B3A"/>
    <w:rsid w:val="1635310B"/>
    <w:rsid w:val="16397CBF"/>
    <w:rsid w:val="164929E5"/>
    <w:rsid w:val="165429CF"/>
    <w:rsid w:val="165805F8"/>
    <w:rsid w:val="16855C6D"/>
    <w:rsid w:val="16EA2C3C"/>
    <w:rsid w:val="16F346AB"/>
    <w:rsid w:val="16F42796"/>
    <w:rsid w:val="170875B5"/>
    <w:rsid w:val="171E5042"/>
    <w:rsid w:val="17202E71"/>
    <w:rsid w:val="174D767F"/>
    <w:rsid w:val="17822E75"/>
    <w:rsid w:val="1790244F"/>
    <w:rsid w:val="18221D13"/>
    <w:rsid w:val="18251A52"/>
    <w:rsid w:val="182E2EF7"/>
    <w:rsid w:val="18401AE2"/>
    <w:rsid w:val="18501D12"/>
    <w:rsid w:val="18554738"/>
    <w:rsid w:val="18876269"/>
    <w:rsid w:val="188D776A"/>
    <w:rsid w:val="18B25C00"/>
    <w:rsid w:val="18DB4224"/>
    <w:rsid w:val="18E45D55"/>
    <w:rsid w:val="190D56A3"/>
    <w:rsid w:val="19206365"/>
    <w:rsid w:val="195E3744"/>
    <w:rsid w:val="19714FE3"/>
    <w:rsid w:val="19997781"/>
    <w:rsid w:val="19C434E2"/>
    <w:rsid w:val="19CD6821"/>
    <w:rsid w:val="19EC6CCB"/>
    <w:rsid w:val="19FC1D2F"/>
    <w:rsid w:val="1A02741A"/>
    <w:rsid w:val="1A216A79"/>
    <w:rsid w:val="1A516B2E"/>
    <w:rsid w:val="1A631876"/>
    <w:rsid w:val="1A8178F4"/>
    <w:rsid w:val="1A863B1D"/>
    <w:rsid w:val="1AC6500B"/>
    <w:rsid w:val="1AD80FFE"/>
    <w:rsid w:val="1AD93659"/>
    <w:rsid w:val="1B9B4357"/>
    <w:rsid w:val="1BA31DB4"/>
    <w:rsid w:val="1BAF1D5E"/>
    <w:rsid w:val="1BC839D8"/>
    <w:rsid w:val="1BCB2131"/>
    <w:rsid w:val="1BE01110"/>
    <w:rsid w:val="1C0B0219"/>
    <w:rsid w:val="1C112A19"/>
    <w:rsid w:val="1C1F0E37"/>
    <w:rsid w:val="1C3375A7"/>
    <w:rsid w:val="1C3F4103"/>
    <w:rsid w:val="1C406787"/>
    <w:rsid w:val="1C5077C5"/>
    <w:rsid w:val="1C7810E2"/>
    <w:rsid w:val="1C7E249C"/>
    <w:rsid w:val="1C84143D"/>
    <w:rsid w:val="1CBA20F7"/>
    <w:rsid w:val="1D1A7519"/>
    <w:rsid w:val="1D2B7B0B"/>
    <w:rsid w:val="1D44279E"/>
    <w:rsid w:val="1D951428"/>
    <w:rsid w:val="1DB00B53"/>
    <w:rsid w:val="1DBB5EE8"/>
    <w:rsid w:val="1DDB32DF"/>
    <w:rsid w:val="1DEA5F32"/>
    <w:rsid w:val="1DF870A1"/>
    <w:rsid w:val="1E145999"/>
    <w:rsid w:val="1E261CED"/>
    <w:rsid w:val="1E39666C"/>
    <w:rsid w:val="1E464E77"/>
    <w:rsid w:val="1E8D688C"/>
    <w:rsid w:val="1EC45F97"/>
    <w:rsid w:val="1ED40A31"/>
    <w:rsid w:val="1EDB2E6A"/>
    <w:rsid w:val="1F25008A"/>
    <w:rsid w:val="1F4711E8"/>
    <w:rsid w:val="1FA44F1F"/>
    <w:rsid w:val="1FB44D03"/>
    <w:rsid w:val="1FBA03B9"/>
    <w:rsid w:val="20162088"/>
    <w:rsid w:val="20264FDE"/>
    <w:rsid w:val="202944BD"/>
    <w:rsid w:val="202E00FC"/>
    <w:rsid w:val="20494999"/>
    <w:rsid w:val="20856548"/>
    <w:rsid w:val="20D37EB7"/>
    <w:rsid w:val="21247D26"/>
    <w:rsid w:val="21287935"/>
    <w:rsid w:val="213B4094"/>
    <w:rsid w:val="215F4DA4"/>
    <w:rsid w:val="21935C7E"/>
    <w:rsid w:val="21C725DF"/>
    <w:rsid w:val="21D56729"/>
    <w:rsid w:val="21DE16AF"/>
    <w:rsid w:val="21E14D28"/>
    <w:rsid w:val="220410F8"/>
    <w:rsid w:val="22081C4C"/>
    <w:rsid w:val="22401A29"/>
    <w:rsid w:val="226F065B"/>
    <w:rsid w:val="228710CE"/>
    <w:rsid w:val="22956DA3"/>
    <w:rsid w:val="229816F2"/>
    <w:rsid w:val="229D4A1D"/>
    <w:rsid w:val="22A87949"/>
    <w:rsid w:val="230A3AD5"/>
    <w:rsid w:val="231B417D"/>
    <w:rsid w:val="232A120E"/>
    <w:rsid w:val="23454FB4"/>
    <w:rsid w:val="239A32F4"/>
    <w:rsid w:val="239C52BE"/>
    <w:rsid w:val="23A77531"/>
    <w:rsid w:val="23C45A3C"/>
    <w:rsid w:val="23C623BF"/>
    <w:rsid w:val="23CC51D4"/>
    <w:rsid w:val="23DD4F0A"/>
    <w:rsid w:val="23EF2F51"/>
    <w:rsid w:val="242D3ABB"/>
    <w:rsid w:val="2430642F"/>
    <w:rsid w:val="24415E66"/>
    <w:rsid w:val="24776976"/>
    <w:rsid w:val="249E592F"/>
    <w:rsid w:val="24AB7F8B"/>
    <w:rsid w:val="24BC16A4"/>
    <w:rsid w:val="24D632A2"/>
    <w:rsid w:val="24DB3BC4"/>
    <w:rsid w:val="24ED38F7"/>
    <w:rsid w:val="25284738"/>
    <w:rsid w:val="25425D62"/>
    <w:rsid w:val="254479BB"/>
    <w:rsid w:val="256D080F"/>
    <w:rsid w:val="259074AC"/>
    <w:rsid w:val="25CD24EB"/>
    <w:rsid w:val="25DD571A"/>
    <w:rsid w:val="25E16937"/>
    <w:rsid w:val="25F77620"/>
    <w:rsid w:val="26003E8A"/>
    <w:rsid w:val="261C26E6"/>
    <w:rsid w:val="263745A3"/>
    <w:rsid w:val="26526238"/>
    <w:rsid w:val="26673490"/>
    <w:rsid w:val="269C40DA"/>
    <w:rsid w:val="26A30712"/>
    <w:rsid w:val="26B4663D"/>
    <w:rsid w:val="26B76E73"/>
    <w:rsid w:val="26BC2705"/>
    <w:rsid w:val="26BE7A01"/>
    <w:rsid w:val="26E83063"/>
    <w:rsid w:val="270B29A7"/>
    <w:rsid w:val="274D533B"/>
    <w:rsid w:val="275C46A3"/>
    <w:rsid w:val="2762237B"/>
    <w:rsid w:val="276C07F7"/>
    <w:rsid w:val="276C144B"/>
    <w:rsid w:val="27716366"/>
    <w:rsid w:val="279935B8"/>
    <w:rsid w:val="27B34984"/>
    <w:rsid w:val="27B76947"/>
    <w:rsid w:val="27CC638E"/>
    <w:rsid w:val="27D05385"/>
    <w:rsid w:val="2829733C"/>
    <w:rsid w:val="287727B2"/>
    <w:rsid w:val="28795BCE"/>
    <w:rsid w:val="287A44EB"/>
    <w:rsid w:val="28C17575"/>
    <w:rsid w:val="28CB3F50"/>
    <w:rsid w:val="28F11127"/>
    <w:rsid w:val="29236646"/>
    <w:rsid w:val="29264824"/>
    <w:rsid w:val="295B7941"/>
    <w:rsid w:val="296A5517"/>
    <w:rsid w:val="2970511E"/>
    <w:rsid w:val="29AB7008"/>
    <w:rsid w:val="29B01665"/>
    <w:rsid w:val="29B22A4A"/>
    <w:rsid w:val="29CB7F1E"/>
    <w:rsid w:val="29D323F5"/>
    <w:rsid w:val="29DB5142"/>
    <w:rsid w:val="29E22822"/>
    <w:rsid w:val="2A0B643D"/>
    <w:rsid w:val="2A0F3978"/>
    <w:rsid w:val="2A111E36"/>
    <w:rsid w:val="2A140D17"/>
    <w:rsid w:val="2A2D5C03"/>
    <w:rsid w:val="2A4F26C6"/>
    <w:rsid w:val="2AAA5325"/>
    <w:rsid w:val="2AC450FA"/>
    <w:rsid w:val="2AC753AE"/>
    <w:rsid w:val="2AFE23FA"/>
    <w:rsid w:val="2B0D56C4"/>
    <w:rsid w:val="2B0E0405"/>
    <w:rsid w:val="2B1C08BB"/>
    <w:rsid w:val="2B2C6D50"/>
    <w:rsid w:val="2B3A433B"/>
    <w:rsid w:val="2B58207E"/>
    <w:rsid w:val="2B6D4ACC"/>
    <w:rsid w:val="2B86718B"/>
    <w:rsid w:val="2BAE65C4"/>
    <w:rsid w:val="2BB94BDD"/>
    <w:rsid w:val="2BC72678"/>
    <w:rsid w:val="2BC73670"/>
    <w:rsid w:val="2BC92FF5"/>
    <w:rsid w:val="2BF317D1"/>
    <w:rsid w:val="2BF52962"/>
    <w:rsid w:val="2C071B5B"/>
    <w:rsid w:val="2C555D24"/>
    <w:rsid w:val="2C5D15DD"/>
    <w:rsid w:val="2C874480"/>
    <w:rsid w:val="2C91621A"/>
    <w:rsid w:val="2C922DC2"/>
    <w:rsid w:val="2C9D5C03"/>
    <w:rsid w:val="2CA41871"/>
    <w:rsid w:val="2CB10002"/>
    <w:rsid w:val="2CC75559"/>
    <w:rsid w:val="2CFC71ED"/>
    <w:rsid w:val="2D142235"/>
    <w:rsid w:val="2D263E4A"/>
    <w:rsid w:val="2D267EBF"/>
    <w:rsid w:val="2D3C627F"/>
    <w:rsid w:val="2D60735C"/>
    <w:rsid w:val="2D9D235F"/>
    <w:rsid w:val="2DC2524D"/>
    <w:rsid w:val="2DD93EE3"/>
    <w:rsid w:val="2DE6065A"/>
    <w:rsid w:val="2DED02DE"/>
    <w:rsid w:val="2DEE4824"/>
    <w:rsid w:val="2E004C27"/>
    <w:rsid w:val="2E0C3040"/>
    <w:rsid w:val="2E1E6C04"/>
    <w:rsid w:val="2E525BCF"/>
    <w:rsid w:val="2E625356"/>
    <w:rsid w:val="2E7221A8"/>
    <w:rsid w:val="2E77111E"/>
    <w:rsid w:val="2E9519CB"/>
    <w:rsid w:val="2EF1131B"/>
    <w:rsid w:val="2F025097"/>
    <w:rsid w:val="2F1541F6"/>
    <w:rsid w:val="2F2E5B79"/>
    <w:rsid w:val="2F336759"/>
    <w:rsid w:val="2F780A4C"/>
    <w:rsid w:val="2F7B078A"/>
    <w:rsid w:val="2F8D33F3"/>
    <w:rsid w:val="2F9B0D20"/>
    <w:rsid w:val="2FF975F4"/>
    <w:rsid w:val="30191A45"/>
    <w:rsid w:val="304E5B92"/>
    <w:rsid w:val="306E3B38"/>
    <w:rsid w:val="30977F64"/>
    <w:rsid w:val="30B32CEE"/>
    <w:rsid w:val="30DE35DF"/>
    <w:rsid w:val="31003DC9"/>
    <w:rsid w:val="312B41D4"/>
    <w:rsid w:val="31594575"/>
    <w:rsid w:val="3173610D"/>
    <w:rsid w:val="319055AA"/>
    <w:rsid w:val="31EA7C43"/>
    <w:rsid w:val="321A0506"/>
    <w:rsid w:val="3227494D"/>
    <w:rsid w:val="322E7A29"/>
    <w:rsid w:val="32323766"/>
    <w:rsid w:val="323D15C6"/>
    <w:rsid w:val="324C652B"/>
    <w:rsid w:val="32A276C6"/>
    <w:rsid w:val="32B06690"/>
    <w:rsid w:val="32CC61BE"/>
    <w:rsid w:val="32CC7079"/>
    <w:rsid w:val="32D632D5"/>
    <w:rsid w:val="330A7C1F"/>
    <w:rsid w:val="332E1D24"/>
    <w:rsid w:val="3355548A"/>
    <w:rsid w:val="335A3BF7"/>
    <w:rsid w:val="33704AAD"/>
    <w:rsid w:val="33863895"/>
    <w:rsid w:val="338813BB"/>
    <w:rsid w:val="33A03606"/>
    <w:rsid w:val="33B70D25"/>
    <w:rsid w:val="33C421DF"/>
    <w:rsid w:val="33D73EC5"/>
    <w:rsid w:val="33ED4A53"/>
    <w:rsid w:val="33ED5004"/>
    <w:rsid w:val="342C5572"/>
    <w:rsid w:val="345914D7"/>
    <w:rsid w:val="34621C0C"/>
    <w:rsid w:val="34626722"/>
    <w:rsid w:val="34697143"/>
    <w:rsid w:val="3474528B"/>
    <w:rsid w:val="349359EB"/>
    <w:rsid w:val="350C7171"/>
    <w:rsid w:val="351B47BE"/>
    <w:rsid w:val="355907BA"/>
    <w:rsid w:val="355E5766"/>
    <w:rsid w:val="35806CAD"/>
    <w:rsid w:val="35975A9E"/>
    <w:rsid w:val="35AF6BF2"/>
    <w:rsid w:val="35D24998"/>
    <w:rsid w:val="35DF486E"/>
    <w:rsid w:val="36201087"/>
    <w:rsid w:val="363C1D68"/>
    <w:rsid w:val="363D46DF"/>
    <w:rsid w:val="364D3CDF"/>
    <w:rsid w:val="367733DF"/>
    <w:rsid w:val="36852FD4"/>
    <w:rsid w:val="36973645"/>
    <w:rsid w:val="36B85B13"/>
    <w:rsid w:val="36D122BC"/>
    <w:rsid w:val="36E434E8"/>
    <w:rsid w:val="36EC22AA"/>
    <w:rsid w:val="36F15498"/>
    <w:rsid w:val="36F170CE"/>
    <w:rsid w:val="371056DD"/>
    <w:rsid w:val="372F67C1"/>
    <w:rsid w:val="37763BE0"/>
    <w:rsid w:val="37A84D51"/>
    <w:rsid w:val="37B07C7C"/>
    <w:rsid w:val="37C6287D"/>
    <w:rsid w:val="37FF463F"/>
    <w:rsid w:val="38037262"/>
    <w:rsid w:val="38091E28"/>
    <w:rsid w:val="3821204D"/>
    <w:rsid w:val="38735E7D"/>
    <w:rsid w:val="387373E9"/>
    <w:rsid w:val="38741F0E"/>
    <w:rsid w:val="38745E6F"/>
    <w:rsid w:val="389E6C36"/>
    <w:rsid w:val="38A3562A"/>
    <w:rsid w:val="38B1176A"/>
    <w:rsid w:val="38DE7139"/>
    <w:rsid w:val="38FE43B3"/>
    <w:rsid w:val="390D491E"/>
    <w:rsid w:val="39176DE4"/>
    <w:rsid w:val="391B3108"/>
    <w:rsid w:val="3921510C"/>
    <w:rsid w:val="394915ED"/>
    <w:rsid w:val="396222AF"/>
    <w:rsid w:val="39644A36"/>
    <w:rsid w:val="397C3408"/>
    <w:rsid w:val="398B1463"/>
    <w:rsid w:val="39985651"/>
    <w:rsid w:val="39B22FEF"/>
    <w:rsid w:val="39E3331F"/>
    <w:rsid w:val="3A145757"/>
    <w:rsid w:val="3A1575E5"/>
    <w:rsid w:val="3A735E05"/>
    <w:rsid w:val="3A751F6D"/>
    <w:rsid w:val="3A8D2295"/>
    <w:rsid w:val="3AA30888"/>
    <w:rsid w:val="3AB40CE8"/>
    <w:rsid w:val="3AB467C6"/>
    <w:rsid w:val="3AB928AB"/>
    <w:rsid w:val="3AC83CCE"/>
    <w:rsid w:val="3AD32BF2"/>
    <w:rsid w:val="3AE167C8"/>
    <w:rsid w:val="3AEE4720"/>
    <w:rsid w:val="3B331C7D"/>
    <w:rsid w:val="3B6568EB"/>
    <w:rsid w:val="3B682FF4"/>
    <w:rsid w:val="3B6A35A3"/>
    <w:rsid w:val="3B914577"/>
    <w:rsid w:val="3BC023CC"/>
    <w:rsid w:val="3BDD1D52"/>
    <w:rsid w:val="3BF9628E"/>
    <w:rsid w:val="3C10269F"/>
    <w:rsid w:val="3C1343BF"/>
    <w:rsid w:val="3C5B1347"/>
    <w:rsid w:val="3C5E0F0B"/>
    <w:rsid w:val="3C8F55F6"/>
    <w:rsid w:val="3CA52C0A"/>
    <w:rsid w:val="3CA53F5B"/>
    <w:rsid w:val="3CB0408B"/>
    <w:rsid w:val="3CD55B96"/>
    <w:rsid w:val="3CE431AD"/>
    <w:rsid w:val="3CEA6C43"/>
    <w:rsid w:val="3CF74540"/>
    <w:rsid w:val="3CFD7DB5"/>
    <w:rsid w:val="3D393055"/>
    <w:rsid w:val="3D5A7043"/>
    <w:rsid w:val="3D6E35FC"/>
    <w:rsid w:val="3D847237"/>
    <w:rsid w:val="3D8B3181"/>
    <w:rsid w:val="3D942135"/>
    <w:rsid w:val="3DD55E11"/>
    <w:rsid w:val="3DE609BC"/>
    <w:rsid w:val="3DEA0F20"/>
    <w:rsid w:val="3DF42838"/>
    <w:rsid w:val="3DF94DD2"/>
    <w:rsid w:val="3E45553C"/>
    <w:rsid w:val="3E5236E9"/>
    <w:rsid w:val="3E5859D8"/>
    <w:rsid w:val="3E630D15"/>
    <w:rsid w:val="3E635DF9"/>
    <w:rsid w:val="3E636A66"/>
    <w:rsid w:val="3E8137D4"/>
    <w:rsid w:val="3EAA48DB"/>
    <w:rsid w:val="3EAD7F28"/>
    <w:rsid w:val="3EB37806"/>
    <w:rsid w:val="3EB63280"/>
    <w:rsid w:val="3EC84D62"/>
    <w:rsid w:val="3ED65299"/>
    <w:rsid w:val="3EFD77F8"/>
    <w:rsid w:val="3EFF1960"/>
    <w:rsid w:val="3F0A7128"/>
    <w:rsid w:val="3F756B5B"/>
    <w:rsid w:val="3F7D2F93"/>
    <w:rsid w:val="3F8C0D07"/>
    <w:rsid w:val="3FA15769"/>
    <w:rsid w:val="3FBC7580"/>
    <w:rsid w:val="3FC93F4B"/>
    <w:rsid w:val="3FCF27DD"/>
    <w:rsid w:val="3FE40AFD"/>
    <w:rsid w:val="3FED241A"/>
    <w:rsid w:val="3FF922E2"/>
    <w:rsid w:val="40063D93"/>
    <w:rsid w:val="40216783"/>
    <w:rsid w:val="404F7744"/>
    <w:rsid w:val="405E0CF0"/>
    <w:rsid w:val="40804C79"/>
    <w:rsid w:val="40A33CBC"/>
    <w:rsid w:val="40AC3CCB"/>
    <w:rsid w:val="40EA7211"/>
    <w:rsid w:val="410F3B2A"/>
    <w:rsid w:val="416E73F7"/>
    <w:rsid w:val="41AD10A3"/>
    <w:rsid w:val="41C0264E"/>
    <w:rsid w:val="41C92436"/>
    <w:rsid w:val="41F61426"/>
    <w:rsid w:val="42075E9B"/>
    <w:rsid w:val="42641100"/>
    <w:rsid w:val="42873753"/>
    <w:rsid w:val="42936BA6"/>
    <w:rsid w:val="42D812EB"/>
    <w:rsid w:val="42E13704"/>
    <w:rsid w:val="42F80BAB"/>
    <w:rsid w:val="42FB0CA9"/>
    <w:rsid w:val="43162A03"/>
    <w:rsid w:val="431E5597"/>
    <w:rsid w:val="43272A95"/>
    <w:rsid w:val="434150E2"/>
    <w:rsid w:val="4353530F"/>
    <w:rsid w:val="43564382"/>
    <w:rsid w:val="439E008C"/>
    <w:rsid w:val="43A81449"/>
    <w:rsid w:val="43C57AC2"/>
    <w:rsid w:val="43CA7BB3"/>
    <w:rsid w:val="43CD4B56"/>
    <w:rsid w:val="43FA0066"/>
    <w:rsid w:val="441E5E65"/>
    <w:rsid w:val="444625F0"/>
    <w:rsid w:val="44640545"/>
    <w:rsid w:val="44737026"/>
    <w:rsid w:val="44860E3F"/>
    <w:rsid w:val="44887E53"/>
    <w:rsid w:val="44D46BA6"/>
    <w:rsid w:val="44D91382"/>
    <w:rsid w:val="44DD1702"/>
    <w:rsid w:val="44EB79FC"/>
    <w:rsid w:val="45216B4F"/>
    <w:rsid w:val="452847CE"/>
    <w:rsid w:val="456E2CBC"/>
    <w:rsid w:val="457C512F"/>
    <w:rsid w:val="458D2861"/>
    <w:rsid w:val="458F3751"/>
    <w:rsid w:val="45B02FE0"/>
    <w:rsid w:val="45CA34D9"/>
    <w:rsid w:val="45CD2C07"/>
    <w:rsid w:val="45DD1534"/>
    <w:rsid w:val="45E7487C"/>
    <w:rsid w:val="45ED03EB"/>
    <w:rsid w:val="4638282E"/>
    <w:rsid w:val="4658269C"/>
    <w:rsid w:val="46620B34"/>
    <w:rsid w:val="466A215B"/>
    <w:rsid w:val="467500BD"/>
    <w:rsid w:val="467B0567"/>
    <w:rsid w:val="46A603F9"/>
    <w:rsid w:val="46EB3EF8"/>
    <w:rsid w:val="46FD57C4"/>
    <w:rsid w:val="475C4BC4"/>
    <w:rsid w:val="47667F1B"/>
    <w:rsid w:val="47A547CB"/>
    <w:rsid w:val="47CD6A20"/>
    <w:rsid w:val="47ED5D9B"/>
    <w:rsid w:val="480037BE"/>
    <w:rsid w:val="48192B1B"/>
    <w:rsid w:val="484C07B1"/>
    <w:rsid w:val="4856518C"/>
    <w:rsid w:val="485953CD"/>
    <w:rsid w:val="485F60A2"/>
    <w:rsid w:val="48640325"/>
    <w:rsid w:val="487B4BF3"/>
    <w:rsid w:val="48861A82"/>
    <w:rsid w:val="48A4239B"/>
    <w:rsid w:val="48A71E8C"/>
    <w:rsid w:val="48C32066"/>
    <w:rsid w:val="48CA7928"/>
    <w:rsid w:val="491A1FFD"/>
    <w:rsid w:val="491D27CE"/>
    <w:rsid w:val="493014BE"/>
    <w:rsid w:val="495A5299"/>
    <w:rsid w:val="49870237"/>
    <w:rsid w:val="49871F19"/>
    <w:rsid w:val="498B5547"/>
    <w:rsid w:val="49A33D8B"/>
    <w:rsid w:val="49B74FC6"/>
    <w:rsid w:val="49B77EAC"/>
    <w:rsid w:val="49BA799D"/>
    <w:rsid w:val="49E86D93"/>
    <w:rsid w:val="49F34BA9"/>
    <w:rsid w:val="49F41461"/>
    <w:rsid w:val="4A0A26D2"/>
    <w:rsid w:val="4A143551"/>
    <w:rsid w:val="4A177B60"/>
    <w:rsid w:val="4A3C43CD"/>
    <w:rsid w:val="4A691508"/>
    <w:rsid w:val="4A7519AC"/>
    <w:rsid w:val="4A7D10F6"/>
    <w:rsid w:val="4AC75A2B"/>
    <w:rsid w:val="4AE2520A"/>
    <w:rsid w:val="4AE848D3"/>
    <w:rsid w:val="4AF34F14"/>
    <w:rsid w:val="4AFD184A"/>
    <w:rsid w:val="4B2D0D7E"/>
    <w:rsid w:val="4B772052"/>
    <w:rsid w:val="4B7C26DB"/>
    <w:rsid w:val="4B8E070D"/>
    <w:rsid w:val="4BB2714F"/>
    <w:rsid w:val="4BC5615C"/>
    <w:rsid w:val="4BF22BE1"/>
    <w:rsid w:val="4C03771C"/>
    <w:rsid w:val="4C144C26"/>
    <w:rsid w:val="4C2537F3"/>
    <w:rsid w:val="4C381AF2"/>
    <w:rsid w:val="4C455A73"/>
    <w:rsid w:val="4C74663F"/>
    <w:rsid w:val="4C927E34"/>
    <w:rsid w:val="4CA84098"/>
    <w:rsid w:val="4CAE7EFD"/>
    <w:rsid w:val="4CB1440A"/>
    <w:rsid w:val="4D271C09"/>
    <w:rsid w:val="4D3D691B"/>
    <w:rsid w:val="4D3E67E2"/>
    <w:rsid w:val="4D4044E7"/>
    <w:rsid w:val="4D70645C"/>
    <w:rsid w:val="4D8B3B2A"/>
    <w:rsid w:val="4D90093F"/>
    <w:rsid w:val="4D9936BB"/>
    <w:rsid w:val="4DBB411F"/>
    <w:rsid w:val="4E0458D0"/>
    <w:rsid w:val="4E131435"/>
    <w:rsid w:val="4E1A669E"/>
    <w:rsid w:val="4E39687B"/>
    <w:rsid w:val="4E4F16C0"/>
    <w:rsid w:val="4E531E1C"/>
    <w:rsid w:val="4E605DC3"/>
    <w:rsid w:val="4E6556DF"/>
    <w:rsid w:val="4EC31B43"/>
    <w:rsid w:val="4EE32812"/>
    <w:rsid w:val="4F0A4D3C"/>
    <w:rsid w:val="4F2663C3"/>
    <w:rsid w:val="4F7A042F"/>
    <w:rsid w:val="4F8D49BE"/>
    <w:rsid w:val="4F8E742F"/>
    <w:rsid w:val="4FA57646"/>
    <w:rsid w:val="4FE331CF"/>
    <w:rsid w:val="4FF31F0E"/>
    <w:rsid w:val="501C5844"/>
    <w:rsid w:val="50560EF4"/>
    <w:rsid w:val="505C18BB"/>
    <w:rsid w:val="506E5F0E"/>
    <w:rsid w:val="50744D49"/>
    <w:rsid w:val="50CC48B1"/>
    <w:rsid w:val="50DF4CB7"/>
    <w:rsid w:val="510D24BD"/>
    <w:rsid w:val="511856D5"/>
    <w:rsid w:val="51244C03"/>
    <w:rsid w:val="513A34B3"/>
    <w:rsid w:val="51436DB9"/>
    <w:rsid w:val="51447652"/>
    <w:rsid w:val="51793A2D"/>
    <w:rsid w:val="518162DB"/>
    <w:rsid w:val="519A0678"/>
    <w:rsid w:val="51B46B2C"/>
    <w:rsid w:val="51C96914"/>
    <w:rsid w:val="51D4450B"/>
    <w:rsid w:val="51E67581"/>
    <w:rsid w:val="51F95E2C"/>
    <w:rsid w:val="521717A9"/>
    <w:rsid w:val="52174293"/>
    <w:rsid w:val="522315A1"/>
    <w:rsid w:val="52290010"/>
    <w:rsid w:val="522B1C6C"/>
    <w:rsid w:val="52483C2E"/>
    <w:rsid w:val="5257047F"/>
    <w:rsid w:val="52742DDF"/>
    <w:rsid w:val="527E6387"/>
    <w:rsid w:val="52F14E3D"/>
    <w:rsid w:val="52FE08FA"/>
    <w:rsid w:val="53273062"/>
    <w:rsid w:val="536E01C6"/>
    <w:rsid w:val="53730C12"/>
    <w:rsid w:val="53803D07"/>
    <w:rsid w:val="53A174D3"/>
    <w:rsid w:val="53BF62DB"/>
    <w:rsid w:val="53D0673A"/>
    <w:rsid w:val="53DA67BC"/>
    <w:rsid w:val="53F42A01"/>
    <w:rsid w:val="54273293"/>
    <w:rsid w:val="54281936"/>
    <w:rsid w:val="543046E2"/>
    <w:rsid w:val="54305B9F"/>
    <w:rsid w:val="544E1C69"/>
    <w:rsid w:val="54601CC5"/>
    <w:rsid w:val="54AC3AEF"/>
    <w:rsid w:val="55195EBF"/>
    <w:rsid w:val="553932EA"/>
    <w:rsid w:val="553D7E00"/>
    <w:rsid w:val="55602E37"/>
    <w:rsid w:val="55605019"/>
    <w:rsid w:val="55656780"/>
    <w:rsid w:val="5580403C"/>
    <w:rsid w:val="559E6B5F"/>
    <w:rsid w:val="55D1679A"/>
    <w:rsid w:val="55DD0C9B"/>
    <w:rsid w:val="56102E1E"/>
    <w:rsid w:val="5621098D"/>
    <w:rsid w:val="56326931"/>
    <w:rsid w:val="563C5D91"/>
    <w:rsid w:val="563D05CF"/>
    <w:rsid w:val="563E4799"/>
    <w:rsid w:val="563F0978"/>
    <w:rsid w:val="564465CA"/>
    <w:rsid w:val="564A133B"/>
    <w:rsid w:val="56680D92"/>
    <w:rsid w:val="567C521B"/>
    <w:rsid w:val="56B738C5"/>
    <w:rsid w:val="56D87132"/>
    <w:rsid w:val="56E3219F"/>
    <w:rsid w:val="56EB388B"/>
    <w:rsid w:val="56F03D99"/>
    <w:rsid w:val="56F31974"/>
    <w:rsid w:val="5701338C"/>
    <w:rsid w:val="573427DF"/>
    <w:rsid w:val="57346FE0"/>
    <w:rsid w:val="57362BB0"/>
    <w:rsid w:val="574D0C94"/>
    <w:rsid w:val="57580F21"/>
    <w:rsid w:val="57581A9C"/>
    <w:rsid w:val="575E663A"/>
    <w:rsid w:val="57A55DDF"/>
    <w:rsid w:val="57C516C3"/>
    <w:rsid w:val="57CB0FB1"/>
    <w:rsid w:val="57D3423C"/>
    <w:rsid w:val="57D76464"/>
    <w:rsid w:val="57F072B3"/>
    <w:rsid w:val="580939C6"/>
    <w:rsid w:val="58385A29"/>
    <w:rsid w:val="58596EB7"/>
    <w:rsid w:val="585A5763"/>
    <w:rsid w:val="587165CE"/>
    <w:rsid w:val="58965BB6"/>
    <w:rsid w:val="58B02697"/>
    <w:rsid w:val="58CC376B"/>
    <w:rsid w:val="59044D2C"/>
    <w:rsid w:val="59121109"/>
    <w:rsid w:val="591A6049"/>
    <w:rsid w:val="5953331C"/>
    <w:rsid w:val="59634D22"/>
    <w:rsid w:val="59854218"/>
    <w:rsid w:val="599C763D"/>
    <w:rsid w:val="59C26CC1"/>
    <w:rsid w:val="59C77C98"/>
    <w:rsid w:val="59D81EA5"/>
    <w:rsid w:val="5A13112F"/>
    <w:rsid w:val="5A2E5F69"/>
    <w:rsid w:val="5A5A27D3"/>
    <w:rsid w:val="5A690E5E"/>
    <w:rsid w:val="5AA9303A"/>
    <w:rsid w:val="5AE2164F"/>
    <w:rsid w:val="5AE90A3B"/>
    <w:rsid w:val="5B170F9B"/>
    <w:rsid w:val="5B2F0ECA"/>
    <w:rsid w:val="5B391336"/>
    <w:rsid w:val="5B536F10"/>
    <w:rsid w:val="5B8675C2"/>
    <w:rsid w:val="5BAB7BD9"/>
    <w:rsid w:val="5BAC5153"/>
    <w:rsid w:val="5BB66F72"/>
    <w:rsid w:val="5BB77F6F"/>
    <w:rsid w:val="5BCD355F"/>
    <w:rsid w:val="5C1E0BEC"/>
    <w:rsid w:val="5C477362"/>
    <w:rsid w:val="5C4E61FA"/>
    <w:rsid w:val="5C7D0BFF"/>
    <w:rsid w:val="5C8207EE"/>
    <w:rsid w:val="5CA0061E"/>
    <w:rsid w:val="5CA60B47"/>
    <w:rsid w:val="5CAD4725"/>
    <w:rsid w:val="5CC8706F"/>
    <w:rsid w:val="5CDA23D8"/>
    <w:rsid w:val="5CFA2CE5"/>
    <w:rsid w:val="5D1B1114"/>
    <w:rsid w:val="5D431D2B"/>
    <w:rsid w:val="5D5F0AAE"/>
    <w:rsid w:val="5D8F4FFF"/>
    <w:rsid w:val="5DAE1EDC"/>
    <w:rsid w:val="5DB05064"/>
    <w:rsid w:val="5DC64CB9"/>
    <w:rsid w:val="5DC830CF"/>
    <w:rsid w:val="5DD24A3F"/>
    <w:rsid w:val="5DEE5A92"/>
    <w:rsid w:val="5E18068B"/>
    <w:rsid w:val="5E1D5D9F"/>
    <w:rsid w:val="5E1F4841"/>
    <w:rsid w:val="5E423C32"/>
    <w:rsid w:val="5E4E30E2"/>
    <w:rsid w:val="5E594762"/>
    <w:rsid w:val="5ED77613"/>
    <w:rsid w:val="5F1338D1"/>
    <w:rsid w:val="5F530220"/>
    <w:rsid w:val="5F65732E"/>
    <w:rsid w:val="5F8E084A"/>
    <w:rsid w:val="5FB57832"/>
    <w:rsid w:val="5FC52ECB"/>
    <w:rsid w:val="5FCD68D1"/>
    <w:rsid w:val="6042276E"/>
    <w:rsid w:val="605A7149"/>
    <w:rsid w:val="609E0769"/>
    <w:rsid w:val="60A720B1"/>
    <w:rsid w:val="60F45252"/>
    <w:rsid w:val="61021EFD"/>
    <w:rsid w:val="610A2F23"/>
    <w:rsid w:val="611C11B1"/>
    <w:rsid w:val="61572C65"/>
    <w:rsid w:val="6158044D"/>
    <w:rsid w:val="615F39A9"/>
    <w:rsid w:val="6171498D"/>
    <w:rsid w:val="619258E9"/>
    <w:rsid w:val="61A6722E"/>
    <w:rsid w:val="61A75EEF"/>
    <w:rsid w:val="61BD05B4"/>
    <w:rsid w:val="61C7281D"/>
    <w:rsid w:val="61C96577"/>
    <w:rsid w:val="61D92C5E"/>
    <w:rsid w:val="620235F2"/>
    <w:rsid w:val="62030D03"/>
    <w:rsid w:val="62053A53"/>
    <w:rsid w:val="62160F3E"/>
    <w:rsid w:val="623648C5"/>
    <w:rsid w:val="623D1ED9"/>
    <w:rsid w:val="62441B1E"/>
    <w:rsid w:val="625E6EBB"/>
    <w:rsid w:val="626037DA"/>
    <w:rsid w:val="627E3805"/>
    <w:rsid w:val="62AE299E"/>
    <w:rsid w:val="62B114E5"/>
    <w:rsid w:val="62C65878"/>
    <w:rsid w:val="632C3261"/>
    <w:rsid w:val="632D51CA"/>
    <w:rsid w:val="633F6E0B"/>
    <w:rsid w:val="635B76A3"/>
    <w:rsid w:val="63620A31"/>
    <w:rsid w:val="636839ED"/>
    <w:rsid w:val="636D0A99"/>
    <w:rsid w:val="63952BB5"/>
    <w:rsid w:val="63AB5F09"/>
    <w:rsid w:val="63E217FF"/>
    <w:rsid w:val="640D01F0"/>
    <w:rsid w:val="641C6E32"/>
    <w:rsid w:val="643A74DB"/>
    <w:rsid w:val="645541F9"/>
    <w:rsid w:val="646B0716"/>
    <w:rsid w:val="64742D69"/>
    <w:rsid w:val="647F5A78"/>
    <w:rsid w:val="64805613"/>
    <w:rsid w:val="648A46E4"/>
    <w:rsid w:val="648E0D97"/>
    <w:rsid w:val="64B44C7D"/>
    <w:rsid w:val="64BD4B89"/>
    <w:rsid w:val="64D34841"/>
    <w:rsid w:val="64E35BA2"/>
    <w:rsid w:val="64EE31A2"/>
    <w:rsid w:val="654D273F"/>
    <w:rsid w:val="656911CE"/>
    <w:rsid w:val="656B4DE1"/>
    <w:rsid w:val="658748E7"/>
    <w:rsid w:val="658E3A33"/>
    <w:rsid w:val="65BE060D"/>
    <w:rsid w:val="65BF2E5C"/>
    <w:rsid w:val="65CC42F9"/>
    <w:rsid w:val="65D81A43"/>
    <w:rsid w:val="65E5370A"/>
    <w:rsid w:val="66203A76"/>
    <w:rsid w:val="66317027"/>
    <w:rsid w:val="6651518C"/>
    <w:rsid w:val="6658375E"/>
    <w:rsid w:val="666D1BC7"/>
    <w:rsid w:val="66734968"/>
    <w:rsid w:val="66822AB6"/>
    <w:rsid w:val="668C1B21"/>
    <w:rsid w:val="66972336"/>
    <w:rsid w:val="669A01CE"/>
    <w:rsid w:val="66AA4BC9"/>
    <w:rsid w:val="66B0241E"/>
    <w:rsid w:val="66E60A07"/>
    <w:rsid w:val="66F4053C"/>
    <w:rsid w:val="670410F6"/>
    <w:rsid w:val="670A3542"/>
    <w:rsid w:val="67116949"/>
    <w:rsid w:val="67263120"/>
    <w:rsid w:val="67642FCA"/>
    <w:rsid w:val="677B1DC1"/>
    <w:rsid w:val="67817FC6"/>
    <w:rsid w:val="67BC2E06"/>
    <w:rsid w:val="67D13D56"/>
    <w:rsid w:val="68534C89"/>
    <w:rsid w:val="68905D08"/>
    <w:rsid w:val="68A06144"/>
    <w:rsid w:val="68A57E9B"/>
    <w:rsid w:val="68B87695"/>
    <w:rsid w:val="68CD6535"/>
    <w:rsid w:val="690314D9"/>
    <w:rsid w:val="690326AE"/>
    <w:rsid w:val="697415DE"/>
    <w:rsid w:val="697417A7"/>
    <w:rsid w:val="69787963"/>
    <w:rsid w:val="698E432E"/>
    <w:rsid w:val="69923EDF"/>
    <w:rsid w:val="69997C4C"/>
    <w:rsid w:val="69A422AA"/>
    <w:rsid w:val="69D1049A"/>
    <w:rsid w:val="69DD01E3"/>
    <w:rsid w:val="69E51508"/>
    <w:rsid w:val="6A06480C"/>
    <w:rsid w:val="6A1A7B40"/>
    <w:rsid w:val="6A220495"/>
    <w:rsid w:val="6A777A54"/>
    <w:rsid w:val="6A9C4FEC"/>
    <w:rsid w:val="6AB60626"/>
    <w:rsid w:val="6ABF03A0"/>
    <w:rsid w:val="6AF503DD"/>
    <w:rsid w:val="6B191173"/>
    <w:rsid w:val="6B23574B"/>
    <w:rsid w:val="6B454EC0"/>
    <w:rsid w:val="6B651226"/>
    <w:rsid w:val="6B7E464C"/>
    <w:rsid w:val="6B8444E3"/>
    <w:rsid w:val="6B930322"/>
    <w:rsid w:val="6BA257BE"/>
    <w:rsid w:val="6BA66DD9"/>
    <w:rsid w:val="6BB94C1C"/>
    <w:rsid w:val="6BCE1DA3"/>
    <w:rsid w:val="6BD47678"/>
    <w:rsid w:val="6BDC48F9"/>
    <w:rsid w:val="6BDE6FF7"/>
    <w:rsid w:val="6BE256B4"/>
    <w:rsid w:val="6BF21765"/>
    <w:rsid w:val="6BF90704"/>
    <w:rsid w:val="6BF91B63"/>
    <w:rsid w:val="6C577879"/>
    <w:rsid w:val="6C5A7807"/>
    <w:rsid w:val="6C627AEE"/>
    <w:rsid w:val="6C791515"/>
    <w:rsid w:val="6CA53EB8"/>
    <w:rsid w:val="6CAA7A35"/>
    <w:rsid w:val="6CAD77EF"/>
    <w:rsid w:val="6CC95713"/>
    <w:rsid w:val="6CCC5F85"/>
    <w:rsid w:val="6CD94C1A"/>
    <w:rsid w:val="6D0121BE"/>
    <w:rsid w:val="6D5310AB"/>
    <w:rsid w:val="6D6C0E2A"/>
    <w:rsid w:val="6D7D7DB1"/>
    <w:rsid w:val="6D9366DA"/>
    <w:rsid w:val="6DB274EF"/>
    <w:rsid w:val="6DB7593D"/>
    <w:rsid w:val="6DB94FF1"/>
    <w:rsid w:val="6DCA5B51"/>
    <w:rsid w:val="6E201C99"/>
    <w:rsid w:val="6E977484"/>
    <w:rsid w:val="6F06524E"/>
    <w:rsid w:val="6F16383D"/>
    <w:rsid w:val="6F290BE3"/>
    <w:rsid w:val="6F2A6769"/>
    <w:rsid w:val="6F8E7982"/>
    <w:rsid w:val="6FC24BAB"/>
    <w:rsid w:val="6FCB1C71"/>
    <w:rsid w:val="6FD261B4"/>
    <w:rsid w:val="6FD40F09"/>
    <w:rsid w:val="6FD94CB9"/>
    <w:rsid w:val="70294DB1"/>
    <w:rsid w:val="703419A7"/>
    <w:rsid w:val="704C22F7"/>
    <w:rsid w:val="706E6B8E"/>
    <w:rsid w:val="70811760"/>
    <w:rsid w:val="708C3449"/>
    <w:rsid w:val="70AB39AA"/>
    <w:rsid w:val="70BC74D5"/>
    <w:rsid w:val="70E469AF"/>
    <w:rsid w:val="70EC37F4"/>
    <w:rsid w:val="70FA1B4A"/>
    <w:rsid w:val="70FE0D00"/>
    <w:rsid w:val="711831DE"/>
    <w:rsid w:val="711D689F"/>
    <w:rsid w:val="71227621"/>
    <w:rsid w:val="71290147"/>
    <w:rsid w:val="712B49EC"/>
    <w:rsid w:val="712C3152"/>
    <w:rsid w:val="712F289B"/>
    <w:rsid w:val="71537036"/>
    <w:rsid w:val="71A57EE4"/>
    <w:rsid w:val="71A62431"/>
    <w:rsid w:val="71CE0A8F"/>
    <w:rsid w:val="71FE226D"/>
    <w:rsid w:val="720A6202"/>
    <w:rsid w:val="722907D1"/>
    <w:rsid w:val="72593A63"/>
    <w:rsid w:val="7263511F"/>
    <w:rsid w:val="728D52BB"/>
    <w:rsid w:val="729A495E"/>
    <w:rsid w:val="72B03F73"/>
    <w:rsid w:val="72BA43E6"/>
    <w:rsid w:val="72C94EF4"/>
    <w:rsid w:val="730855D7"/>
    <w:rsid w:val="733764FF"/>
    <w:rsid w:val="73506AF8"/>
    <w:rsid w:val="735F4F8D"/>
    <w:rsid w:val="73923715"/>
    <w:rsid w:val="739A3A92"/>
    <w:rsid w:val="73AD2938"/>
    <w:rsid w:val="73C74F87"/>
    <w:rsid w:val="73D67EA0"/>
    <w:rsid w:val="73E34B8E"/>
    <w:rsid w:val="7403445E"/>
    <w:rsid w:val="74145121"/>
    <w:rsid w:val="74265981"/>
    <w:rsid w:val="742E4E1E"/>
    <w:rsid w:val="74414C2B"/>
    <w:rsid w:val="74565E00"/>
    <w:rsid w:val="745776E8"/>
    <w:rsid w:val="74675EA7"/>
    <w:rsid w:val="747D521A"/>
    <w:rsid w:val="749D5689"/>
    <w:rsid w:val="749F1AE5"/>
    <w:rsid w:val="74AA048A"/>
    <w:rsid w:val="74AA4D69"/>
    <w:rsid w:val="74C039EA"/>
    <w:rsid w:val="750837B2"/>
    <w:rsid w:val="751825EF"/>
    <w:rsid w:val="7520440B"/>
    <w:rsid w:val="75342E22"/>
    <w:rsid w:val="75367108"/>
    <w:rsid w:val="75381068"/>
    <w:rsid w:val="754000F9"/>
    <w:rsid w:val="754B3A1B"/>
    <w:rsid w:val="757B37E3"/>
    <w:rsid w:val="758B3E18"/>
    <w:rsid w:val="75A31161"/>
    <w:rsid w:val="75AB746E"/>
    <w:rsid w:val="75CF63FA"/>
    <w:rsid w:val="75DB09D2"/>
    <w:rsid w:val="75E33853"/>
    <w:rsid w:val="75F37936"/>
    <w:rsid w:val="760B1D0E"/>
    <w:rsid w:val="7625601A"/>
    <w:rsid w:val="764000B0"/>
    <w:rsid w:val="76634C14"/>
    <w:rsid w:val="766F1DFB"/>
    <w:rsid w:val="767D7C04"/>
    <w:rsid w:val="76882DC7"/>
    <w:rsid w:val="769C2249"/>
    <w:rsid w:val="76A93F6F"/>
    <w:rsid w:val="76AA58EF"/>
    <w:rsid w:val="76AC26DB"/>
    <w:rsid w:val="76B0301B"/>
    <w:rsid w:val="76B81EF0"/>
    <w:rsid w:val="76C3565A"/>
    <w:rsid w:val="76C634F6"/>
    <w:rsid w:val="76D97A29"/>
    <w:rsid w:val="77067DA3"/>
    <w:rsid w:val="771C315C"/>
    <w:rsid w:val="772458FA"/>
    <w:rsid w:val="77364257"/>
    <w:rsid w:val="77625DF0"/>
    <w:rsid w:val="77702132"/>
    <w:rsid w:val="77827FF6"/>
    <w:rsid w:val="77865EC5"/>
    <w:rsid w:val="781473D6"/>
    <w:rsid w:val="7853477C"/>
    <w:rsid w:val="7863107C"/>
    <w:rsid w:val="78791891"/>
    <w:rsid w:val="78964FAD"/>
    <w:rsid w:val="78AD03E8"/>
    <w:rsid w:val="78B42360"/>
    <w:rsid w:val="78BC105C"/>
    <w:rsid w:val="78C61CD8"/>
    <w:rsid w:val="78C83CC4"/>
    <w:rsid w:val="78CA10FB"/>
    <w:rsid w:val="78D0633B"/>
    <w:rsid w:val="79046AD5"/>
    <w:rsid w:val="79113A0E"/>
    <w:rsid w:val="792902B8"/>
    <w:rsid w:val="7931076C"/>
    <w:rsid w:val="79346B40"/>
    <w:rsid w:val="7960109F"/>
    <w:rsid w:val="7970662E"/>
    <w:rsid w:val="79853011"/>
    <w:rsid w:val="79B00185"/>
    <w:rsid w:val="79D0332E"/>
    <w:rsid w:val="79D0629D"/>
    <w:rsid w:val="7A0C0551"/>
    <w:rsid w:val="7A4C5F5A"/>
    <w:rsid w:val="7A57076C"/>
    <w:rsid w:val="7A633442"/>
    <w:rsid w:val="7AA41848"/>
    <w:rsid w:val="7AB1028B"/>
    <w:rsid w:val="7ABC3331"/>
    <w:rsid w:val="7B0F19AB"/>
    <w:rsid w:val="7B787C13"/>
    <w:rsid w:val="7B8A0CE4"/>
    <w:rsid w:val="7BAD669A"/>
    <w:rsid w:val="7BB310BF"/>
    <w:rsid w:val="7BCA6B1D"/>
    <w:rsid w:val="7BEC5F0E"/>
    <w:rsid w:val="7C145EA0"/>
    <w:rsid w:val="7C2D6231"/>
    <w:rsid w:val="7C4D20D9"/>
    <w:rsid w:val="7C6F1F88"/>
    <w:rsid w:val="7C702B07"/>
    <w:rsid w:val="7CA659DB"/>
    <w:rsid w:val="7CBB1C70"/>
    <w:rsid w:val="7CD7624D"/>
    <w:rsid w:val="7CF435F4"/>
    <w:rsid w:val="7D162B61"/>
    <w:rsid w:val="7D71054B"/>
    <w:rsid w:val="7E03663C"/>
    <w:rsid w:val="7E0B7431"/>
    <w:rsid w:val="7E2D6A5C"/>
    <w:rsid w:val="7E581FB9"/>
    <w:rsid w:val="7E650329"/>
    <w:rsid w:val="7E8B12D3"/>
    <w:rsid w:val="7E8D6660"/>
    <w:rsid w:val="7EEE308A"/>
    <w:rsid w:val="7EF20213"/>
    <w:rsid w:val="7F047E5A"/>
    <w:rsid w:val="7F0717C1"/>
    <w:rsid w:val="7F16355C"/>
    <w:rsid w:val="7F1C47E9"/>
    <w:rsid w:val="7F3872FB"/>
    <w:rsid w:val="7F3E43A3"/>
    <w:rsid w:val="7F435BF8"/>
    <w:rsid w:val="7F613CFC"/>
    <w:rsid w:val="7F630D8A"/>
    <w:rsid w:val="7F6D15ED"/>
    <w:rsid w:val="7FB84BDF"/>
    <w:rsid w:val="7FDD1714"/>
    <w:rsid w:val="7FE72592"/>
    <w:rsid w:val="7FFB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EFB3D"/>
  <w15:docId w15:val="{7632727A-AEEF-434A-AF7D-12471D13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399"/>
    <w:pPr>
      <w:widowControl w:val="0"/>
      <w:spacing w:line="540" w:lineRule="exact"/>
      <w:ind w:firstLineChars="200" w:firstLine="200"/>
      <w:jc w:val="both"/>
    </w:pPr>
    <w:rPr>
      <w:rFonts w:eastAsia="仿宋_GB2312" w:cs="仿宋_GB2312"/>
      <w:kern w:val="2"/>
      <w:sz w:val="32"/>
      <w:szCs w:val="32"/>
    </w:rPr>
  </w:style>
  <w:style w:type="paragraph" w:styleId="1">
    <w:name w:val="heading 1"/>
    <w:basedOn w:val="a"/>
    <w:next w:val="a"/>
    <w:link w:val="1Char"/>
    <w:qFormat/>
    <w:rsid w:val="00952399"/>
    <w:pPr>
      <w:keepNext/>
      <w:keepLines/>
      <w:outlineLvl w:val="0"/>
    </w:pPr>
    <w:rPr>
      <w:rFonts w:eastAsia="楷体_GB2312"/>
      <w:b/>
      <w:kern w:val="44"/>
    </w:rPr>
  </w:style>
  <w:style w:type="paragraph" w:styleId="2">
    <w:name w:val="heading 2"/>
    <w:basedOn w:val="a"/>
    <w:next w:val="a"/>
    <w:link w:val="2Char"/>
    <w:unhideWhenUsed/>
    <w:qFormat/>
    <w:pPr>
      <w:keepNext/>
      <w:keepLines/>
      <w:spacing w:line="600" w:lineRule="exact"/>
      <w:outlineLvl w:val="1"/>
    </w:pPr>
    <w:rPr>
      <w:rFonts w:ascii="Arial" w:eastAsia="楷体" w:hAnsi="Arial"/>
      <w:b/>
    </w:rPr>
  </w:style>
  <w:style w:type="paragraph" w:styleId="3">
    <w:name w:val="heading 3"/>
    <w:basedOn w:val="a"/>
    <w:next w:val="a"/>
    <w:link w:val="3Char"/>
    <w:unhideWhenUsed/>
    <w:qFormat/>
    <w:pPr>
      <w:keepNext/>
      <w:keepLines/>
      <w:spacing w:line="600" w:lineRule="exac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 w:val="21"/>
      <w:szCs w:val="22"/>
    </w:rPr>
  </w:style>
  <w:style w:type="paragraph" w:styleId="a3">
    <w:name w:val="annotation text"/>
    <w:basedOn w:val="a"/>
    <w:link w:val="Char"/>
    <w:semiHidden/>
    <w:unhideWhenUsed/>
    <w:qFormat/>
    <w:pPr>
      <w:spacing w:line="360" w:lineRule="auto"/>
      <w:jc w:val="left"/>
    </w:pPr>
    <w:rPr>
      <w:rFonts w:ascii="仿宋_GB2312" w:hAnsi="仿宋_GB2312" w:cs="Times New Roman" w:hint="eastAsia"/>
      <w:sz w:val="28"/>
      <w:szCs w:val="22"/>
    </w:rPr>
  </w:style>
  <w:style w:type="paragraph" w:styleId="5">
    <w:name w:val="toc 5"/>
    <w:basedOn w:val="a"/>
    <w:next w:val="a"/>
    <w:uiPriority w:val="39"/>
    <w:unhideWhenUsed/>
    <w:qFormat/>
    <w:pPr>
      <w:ind w:leftChars="800" w:left="1680"/>
    </w:pPr>
    <w:rPr>
      <w:rFonts w:asciiTheme="minorHAnsi" w:eastAsiaTheme="minorEastAsia" w:hAnsiTheme="minorHAnsi" w:cstheme="minorBidi"/>
      <w:sz w:val="21"/>
      <w:szCs w:val="22"/>
    </w:rPr>
  </w:style>
  <w:style w:type="paragraph" w:styleId="30">
    <w:name w:val="toc 3"/>
    <w:basedOn w:val="a"/>
    <w:next w:val="a"/>
    <w:uiPriority w:val="39"/>
    <w:qFormat/>
    <w:pPr>
      <w:ind w:leftChars="400" w:left="840"/>
    </w:pPr>
  </w:style>
  <w:style w:type="paragraph" w:styleId="8">
    <w:name w:val="toc 8"/>
    <w:basedOn w:val="a"/>
    <w:next w:val="a"/>
    <w:uiPriority w:val="39"/>
    <w:unhideWhenUsed/>
    <w:qFormat/>
    <w:pPr>
      <w:ind w:leftChars="1400" w:left="2940"/>
    </w:pPr>
    <w:rPr>
      <w:rFonts w:asciiTheme="minorHAnsi" w:eastAsiaTheme="minorEastAsia" w:hAnsiTheme="minorHAnsi" w:cstheme="minorBidi"/>
      <w:sz w:val="21"/>
      <w:szCs w:val="22"/>
    </w:rPr>
  </w:style>
  <w:style w:type="paragraph" w:styleId="a4">
    <w:name w:val="Balloon Text"/>
    <w:basedOn w:val="a"/>
    <w:link w:val="Char0"/>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rPr>
      <w:rFonts w:asciiTheme="minorHAnsi" w:eastAsiaTheme="minorEastAsia" w:hAnsiTheme="minorHAnsi" w:cstheme="minorBidi"/>
      <w:sz w:val="21"/>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 w:val="21"/>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 w:val="21"/>
      <w:szCs w:val="22"/>
    </w:rPr>
  </w:style>
  <w:style w:type="paragraph" w:styleId="a7">
    <w:name w:val="Normal (Web)"/>
    <w:basedOn w:val="a"/>
    <w:qFormat/>
    <w:pPr>
      <w:spacing w:before="100" w:beforeAutospacing="1" w:after="100" w:afterAutospacing="1"/>
      <w:jc w:val="left"/>
    </w:pPr>
    <w:rPr>
      <w:rFonts w:eastAsia="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Web 2"/>
    <w:basedOn w:val="a1"/>
    <w:qFormat/>
    <w:pPr>
      <w:widowControl w:val="0"/>
      <w:spacing w:line="540" w:lineRule="exact"/>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1">
    <w:name w:val="Table Web 3"/>
    <w:basedOn w:val="a1"/>
    <w:qFormat/>
    <w:pPr>
      <w:widowControl w:val="0"/>
      <w:spacing w:line="540" w:lineRule="exact"/>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9">
    <w:name w:val="Hyperlink"/>
    <w:basedOn w:val="a0"/>
    <w:uiPriority w:val="99"/>
    <w:unhideWhenUsed/>
    <w:qFormat/>
    <w:rPr>
      <w:color w:val="0563C1" w:themeColor="hyperlink"/>
      <w:u w:val="single"/>
    </w:rPr>
  </w:style>
  <w:style w:type="character" w:customStyle="1" w:styleId="3Char">
    <w:name w:val="标题 3 Char"/>
    <w:basedOn w:val="a0"/>
    <w:link w:val="3"/>
    <w:qFormat/>
    <w:rPr>
      <w:rFonts w:ascii="仿宋_GB2312" w:eastAsia="仿宋_GB2312" w:hAnsi="仿宋_GB2312" w:cs="Times New Roman" w:hint="eastAsia"/>
      <w:b/>
      <w:bCs/>
      <w:kern w:val="2"/>
      <w:sz w:val="28"/>
      <w:szCs w:val="32"/>
    </w:rPr>
  </w:style>
  <w:style w:type="character" w:customStyle="1" w:styleId="2Char">
    <w:name w:val="标题 2 Char"/>
    <w:link w:val="2"/>
    <w:qFormat/>
    <w:rPr>
      <w:rFonts w:ascii="Arial" w:eastAsia="楷体" w:hAnsi="Arial"/>
      <w:b/>
      <w:kern w:val="2"/>
      <w:sz w:val="32"/>
      <w:szCs w:val="24"/>
    </w:rPr>
  </w:style>
  <w:style w:type="character" w:customStyle="1" w:styleId="1Char">
    <w:name w:val="标题 1 Char"/>
    <w:link w:val="1"/>
    <w:qFormat/>
    <w:rsid w:val="00952399"/>
    <w:rPr>
      <w:rFonts w:eastAsia="楷体_GB2312" w:cs="仿宋_GB2312"/>
      <w:b/>
      <w:kern w:val="44"/>
      <w:sz w:val="32"/>
      <w:szCs w:val="32"/>
    </w:rPr>
  </w:style>
  <w:style w:type="paragraph" w:customStyle="1" w:styleId="22">
    <w:name w:val="样式  + 首行缩进:  2 字符"/>
    <w:basedOn w:val="a"/>
    <w:qFormat/>
    <w:pPr>
      <w:adjustRightInd w:val="0"/>
      <w:snapToGrid w:val="0"/>
      <w:ind w:firstLine="480"/>
    </w:pPr>
    <w:rPr>
      <w:kern w:val="0"/>
      <w:sz w:val="24"/>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color w:val="2E74B5" w:themeColor="accent1" w:themeShade="BF"/>
      <w:kern w:val="0"/>
    </w:rPr>
  </w:style>
  <w:style w:type="character" w:customStyle="1" w:styleId="Char0">
    <w:name w:val="批注框文本 Char"/>
    <w:basedOn w:val="a0"/>
    <w:link w:val="a4"/>
    <w:semiHidden/>
    <w:qFormat/>
    <w:rPr>
      <w:rFonts w:ascii="Times New Roman" w:eastAsia="仿宋_GB2312" w:hAnsi="Times New Roman"/>
      <w:kern w:val="2"/>
      <w:sz w:val="18"/>
      <w:szCs w:val="18"/>
    </w:rPr>
  </w:style>
  <w:style w:type="character" w:customStyle="1" w:styleId="Char1">
    <w:name w:val="页脚 Char"/>
    <w:basedOn w:val="a0"/>
    <w:link w:val="a5"/>
    <w:uiPriority w:val="99"/>
    <w:qFormat/>
    <w:rPr>
      <w:rFonts w:ascii="Times New Roman" w:eastAsia="仿宋_GB2312" w:hAnsi="Times New Roman"/>
      <w:kern w:val="2"/>
      <w:sz w:val="18"/>
      <w:szCs w:val="24"/>
    </w:rPr>
  </w:style>
  <w:style w:type="character" w:customStyle="1" w:styleId="s2">
    <w:name w:val="s2"/>
    <w:basedOn w:val="a0"/>
    <w:qFormat/>
    <w:rPr>
      <w:rFonts w:ascii=".PingFangSC-Regular" w:hAnsi=".PingFangSC-Regular" w:hint="default"/>
      <w:sz w:val="26"/>
      <w:szCs w:val="26"/>
    </w:rPr>
  </w:style>
  <w:style w:type="paragraph" w:customStyle="1" w:styleId="s23">
    <w:name w:val="s23"/>
    <w:basedOn w:val="a"/>
    <w:qFormat/>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s22">
    <w:name w:val="s22"/>
    <w:basedOn w:val="a0"/>
    <w:qFormat/>
  </w:style>
  <w:style w:type="character" w:customStyle="1" w:styleId="s5">
    <w:name w:val="s5"/>
    <w:basedOn w:val="a0"/>
    <w:qFormat/>
  </w:style>
  <w:style w:type="table" w:customStyle="1" w:styleId="11">
    <w:name w:val="网格型浅色1"/>
    <w:basedOn w:val="a1"/>
    <w:uiPriority w:val="40"/>
    <w:qFormat/>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110">
    <w:name w:val="无格式表格 11"/>
    <w:basedOn w:val="a1"/>
    <w:uiPriority w:val="41"/>
    <w:qFormat/>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210">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
    <w:name w:val="网格表 5 深色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21">
    <w:name w:val="网格表 5 深色 - 着色 2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11">
    <w:name w:val="网格表 5 深色 - 着色 1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31">
    <w:name w:val="网格表 5 深色 - 着色 3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EDEDED" w:themeFill="accent3"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A5A5A5" w:themeFill="accent3"/>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A5A5A5" w:themeFill="accent3"/>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A5A5A5" w:themeFill="accent3"/>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10">
    <w:name w:val="网格表 31"/>
    <w:basedOn w:val="a1"/>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1"/>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31">
    <w:name w:val="网格表 3 - 着色 31"/>
    <w:basedOn w:val="a1"/>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51">
    <w:name w:val="清单表 7 彩色 - 着色 51"/>
    <w:basedOn w:val="a1"/>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1"/>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99"/>
    <w:qFormat/>
    <w:pPr>
      <w:ind w:firstLine="420"/>
    </w:pPr>
  </w:style>
  <w:style w:type="table" w:customStyle="1" w:styleId="5-61">
    <w:name w:val="网格表 5 深色 - 着色 6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51">
    <w:name w:val="网格表 5 深色 - 着色 5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41">
    <w:name w:val="网格表 5 深色 - 着色 4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FFF2CC" w:themeFill="accent4"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FFC000" w:themeFill="accent4"/>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FFC000" w:themeFill="accent4"/>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FFC000" w:themeFill="accent4"/>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6-21">
    <w:name w:val="网格表 6 彩色 - 着色 21"/>
    <w:basedOn w:val="a1"/>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批注文字 Char"/>
    <w:basedOn w:val="a0"/>
    <w:link w:val="a3"/>
    <w:qFormat/>
    <w:rPr>
      <w:rFonts w:ascii="仿宋_GB2312" w:eastAsia="仿宋_GB2312" w:hAnsi="仿宋_GB2312" w:cs="Times New Roman" w:hint="eastAsia"/>
      <w:kern w:val="2"/>
      <w:sz w:val="28"/>
      <w:szCs w:val="22"/>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color w:val="2E74B5" w:themeColor="accent1" w:themeShade="BF"/>
      <w:kern w:val="0"/>
    </w:rPr>
  </w:style>
  <w:style w:type="paragraph" w:styleId="ab">
    <w:name w:val="Title"/>
    <w:basedOn w:val="a"/>
    <w:next w:val="a"/>
    <w:link w:val="Char2"/>
    <w:qFormat/>
    <w:rsid w:val="00952399"/>
    <w:pPr>
      <w:outlineLvl w:val="0"/>
    </w:pPr>
    <w:rPr>
      <w:rFonts w:asciiTheme="majorHAnsi" w:eastAsia="黑体" w:hAnsiTheme="majorHAnsi" w:cstheme="majorBidi"/>
      <w:bCs/>
    </w:rPr>
  </w:style>
  <w:style w:type="character" w:customStyle="1" w:styleId="Char2">
    <w:name w:val="标题 Char"/>
    <w:basedOn w:val="a0"/>
    <w:link w:val="ab"/>
    <w:rsid w:val="00952399"/>
    <w:rPr>
      <w:rFonts w:asciiTheme="majorHAnsi" w:eastAsia="黑体" w:hAnsiTheme="majorHAnsi" w:cstheme="majorBidi"/>
      <w:bCs/>
      <w:kern w:val="2"/>
      <w:sz w:val="32"/>
      <w:szCs w:val="32"/>
    </w:rPr>
  </w:style>
  <w:style w:type="table" w:styleId="32">
    <w:name w:val="Plain Table 3"/>
    <w:basedOn w:val="a1"/>
    <w:uiPriority w:val="43"/>
    <w:rsid w:val="004D15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styleId="ac">
    <w:name w:val="Grid Table Light"/>
    <w:basedOn w:val="a1"/>
    <w:uiPriority w:val="40"/>
    <w:rsid w:val="00AD2BEA"/>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styleId="2-6">
    <w:name w:val="List Table 2 Accent 6"/>
    <w:basedOn w:val="a1"/>
    <w:uiPriority w:val="47"/>
    <w:rsid w:val="00AD2BE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1">
    <w:name w:val="List Table 3 Accent 1"/>
    <w:basedOn w:val="a1"/>
    <w:uiPriority w:val="48"/>
    <w:rsid w:val="00AD2BE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CCE8C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7-3">
    <w:name w:val="List Table 7 Colorful Accent 3"/>
    <w:basedOn w:val="a1"/>
    <w:uiPriority w:val="52"/>
    <w:rsid w:val="00AD2BE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0">
    <w:name w:val="List Table 7 Colorful"/>
    <w:basedOn w:val="a1"/>
    <w:uiPriority w:val="52"/>
    <w:rsid w:val="0042002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3">
    <w:name w:val="List Table 5 Dark Accent 3"/>
    <w:basedOn w:val="a1"/>
    <w:uiPriority w:val="50"/>
    <w:rsid w:val="00420028"/>
    <w:rPr>
      <w:color w:val="CCE8C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4-5">
    <w:name w:val="Grid Table 4 Accent 5"/>
    <w:basedOn w:val="a1"/>
    <w:uiPriority w:val="49"/>
    <w:rsid w:val="0042002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3">
    <w:name w:val="Grid Table 3 Accent 3"/>
    <w:basedOn w:val="a1"/>
    <w:uiPriority w:val="48"/>
    <w:rsid w:val="002557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2">
    <w:name w:val="Grid Table 3 Accent 2"/>
    <w:basedOn w:val="a1"/>
    <w:uiPriority w:val="48"/>
    <w:rsid w:val="002557A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s6">
    <w:name w:val="s6"/>
    <w:basedOn w:val="a0"/>
    <w:rsid w:val="00340393"/>
  </w:style>
  <w:style w:type="table" w:styleId="2-60">
    <w:name w:val="Grid Table 2 Accent 6"/>
    <w:basedOn w:val="a1"/>
    <w:uiPriority w:val="47"/>
    <w:rsid w:val="006C460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5">
    <w:name w:val="Grid Table 3 Accent 5"/>
    <w:basedOn w:val="a1"/>
    <w:uiPriority w:val="48"/>
    <w:rsid w:val="006C460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1"/>
    <w:uiPriority w:val="48"/>
    <w:rsid w:val="006C460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5-6">
    <w:name w:val="Grid Table 5 Dark Accent 6"/>
    <w:basedOn w:val="a1"/>
    <w:uiPriority w:val="50"/>
    <w:rsid w:val="006C460A"/>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4">
    <w:name w:val="Grid Table 6 Colorful Accent 4"/>
    <w:basedOn w:val="a1"/>
    <w:uiPriority w:val="51"/>
    <w:rsid w:val="006C460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1432-C07B-49BA-A119-2833EED0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35</Pages>
  <Words>17945</Words>
  <Characters>4655</Characters>
  <Application>Microsoft Office Word</Application>
  <DocSecurity>0</DocSecurity>
  <Lines>38</Lines>
  <Paragraphs>45</Paragraphs>
  <ScaleCrop>false</ScaleCrop>
  <Company>微软中国</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Micorsoft office</cp:lastModifiedBy>
  <cp:revision>8</cp:revision>
  <cp:lastPrinted>2023-02-23T10:18:00Z</cp:lastPrinted>
  <dcterms:created xsi:type="dcterms:W3CDTF">2023-02-22T08:04:00Z</dcterms:created>
  <dcterms:modified xsi:type="dcterms:W3CDTF">2023-02-23T10:18:00Z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8851EE589A4D4B17858CE1D1A468044F</vt:lpwstr>
  </property>
</Properties>
</file>